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360" w:lineRule="auto"/>
        <w:rPr>
          <w:rFonts w:hint="eastAsia" w:ascii="宋体" w:hAnsi="宋体" w:eastAsia="宋体" w:cs="宋体"/>
          <w:sz w:val="32"/>
          <w:szCs w:val="32"/>
        </w:rPr>
      </w:pPr>
      <w:r>
        <w:rPr>
          <w:rFonts w:hint="eastAsia" w:ascii="宋体" w:hAnsi="宋体" w:eastAsia="宋体" w:cs="宋体"/>
          <w:sz w:val="32"/>
          <w:szCs w:val="32"/>
        </w:rPr>
        <w:t>北京成龙慈善基金会</w:t>
      </w:r>
    </w:p>
    <w:p>
      <w:pPr>
        <w:pStyle w:val="7"/>
        <w:spacing w:line="360" w:lineRule="auto"/>
        <w:rPr>
          <w:rFonts w:hint="eastAsia" w:ascii="宋体" w:hAnsi="宋体" w:eastAsia="宋体" w:cs="宋体"/>
          <w:sz w:val="32"/>
          <w:szCs w:val="32"/>
          <w:lang w:eastAsia="zh-CN"/>
        </w:rPr>
      </w:pP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color w:val="000000" w:themeColor="text1"/>
          <w:sz w:val="32"/>
          <w:szCs w:val="32"/>
          <w:lang w:val="en-US" w:eastAsia="zh-CN"/>
          <w14:textFill>
            <w14:solidFill>
              <w14:schemeClr w14:val="tx1"/>
            </w14:solidFill>
          </w14:textFill>
        </w:rPr>
        <w:t>文武双全 振兴中华</w:t>
      </w:r>
      <w:r>
        <w:rPr>
          <w:rFonts w:hint="eastAsia" w:ascii="宋体" w:hAnsi="宋体" w:eastAsia="宋体" w:cs="宋体"/>
          <w:color w:val="000000" w:themeColor="text1"/>
          <w:sz w:val="32"/>
          <w:szCs w:val="32"/>
          <w:lang w:eastAsia="zh-CN"/>
          <w14:textFill>
            <w14:solidFill>
              <w14:schemeClr w14:val="tx1"/>
            </w14:solidFill>
          </w14:textFill>
        </w:rPr>
        <w:t>”</w:t>
      </w:r>
      <w:r>
        <w:rPr>
          <w:rFonts w:hint="eastAsia" w:ascii="宋体" w:hAnsi="宋体" w:eastAsia="宋体" w:cs="宋体"/>
          <w:color w:val="000000" w:themeColor="text1"/>
          <w:sz w:val="32"/>
          <w:szCs w:val="32"/>
          <w:lang w:val="en-US" w:eastAsia="zh-CN"/>
          <w14:textFill>
            <w14:solidFill>
              <w14:schemeClr w14:val="tx1"/>
            </w14:solidFill>
          </w14:textFill>
        </w:rPr>
        <w:t>助力乡村成长营、特训营</w:t>
      </w:r>
      <w:r>
        <w:rPr>
          <w:rFonts w:hint="eastAsia" w:ascii="宋体" w:hAnsi="宋体" w:eastAsia="宋体" w:cs="宋体"/>
          <w:sz w:val="32"/>
          <w:szCs w:val="32"/>
        </w:rPr>
        <w:t>项目结项报告书</w:t>
      </w:r>
    </w:p>
    <w:p>
      <w:pPr>
        <w:pStyle w:val="3"/>
        <w:spacing w:before="4" w:line="360" w:lineRule="auto"/>
        <w:rPr>
          <w:rFonts w:hint="eastAsia" w:ascii="宋体" w:hAnsi="宋体" w:eastAsia="宋体" w:cs="宋体"/>
          <w:b/>
          <w:sz w:val="28"/>
          <w:szCs w:val="28"/>
        </w:rPr>
      </w:pPr>
    </w:p>
    <w:p>
      <w:pPr>
        <w:pStyle w:val="2"/>
        <w:numPr>
          <w:ilvl w:val="0"/>
          <w:numId w:val="1"/>
        </w:numPr>
        <w:spacing w:line="360" w:lineRule="auto"/>
        <w:rPr>
          <w:rFonts w:hint="eastAsia" w:ascii="宋体" w:hAnsi="宋体" w:eastAsia="宋体" w:cs="宋体"/>
          <w:sz w:val="28"/>
          <w:szCs w:val="28"/>
        </w:rPr>
      </w:pPr>
      <w:r>
        <w:rPr>
          <w:rFonts w:hint="eastAsia" w:ascii="宋体" w:hAnsi="宋体" w:eastAsia="宋体" w:cs="宋体"/>
          <w:sz w:val="28"/>
          <w:szCs w:val="28"/>
        </w:rPr>
        <w:t>项目综述</w:t>
      </w:r>
    </w:p>
    <w:p>
      <w:pPr>
        <w:pStyle w:val="3"/>
        <w:keepNext w:val="0"/>
        <w:keepLines w:val="0"/>
        <w:pageBreakBefore w:val="0"/>
        <w:widowControl w:val="0"/>
        <w:kinsoku/>
        <w:wordWrap/>
        <w:overflowPunct/>
        <w:topLinePunct w:val="0"/>
        <w:autoSpaceDE w:val="0"/>
        <w:autoSpaceDN w:val="0"/>
        <w:bidi w:val="0"/>
        <w:adjustRightInd/>
        <w:snapToGrid/>
        <w:spacing w:before="2" w:line="360" w:lineRule="auto"/>
        <w:ind w:right="544" w:firstLine="480" w:firstLineChars="200"/>
        <w:textAlignment w:val="auto"/>
        <w:rPr>
          <w:rFonts w:hint="eastAsia" w:ascii="宋体" w:hAnsi="宋体" w:eastAsia="宋体" w:cs="宋体"/>
          <w:spacing w:val="-8"/>
          <w:sz w:val="24"/>
          <w:szCs w:val="24"/>
          <w:lang w:val="en-US" w:eastAsia="zh-CN"/>
        </w:rPr>
      </w:pPr>
      <w:r>
        <w:rPr>
          <w:rFonts w:hint="eastAsia" w:ascii="宋体" w:hAnsi="宋体" w:eastAsia="宋体" w:cs="宋体"/>
          <w:sz w:val="24"/>
          <w:szCs w:val="24"/>
          <w:lang w:val="en-US" w:eastAsia="zh-CN"/>
        </w:rPr>
        <w:t xml:space="preserve"> </w:t>
      </w:r>
      <w:r>
        <w:rPr>
          <w:rFonts w:hint="eastAsia" w:ascii="宋体" w:hAnsi="宋体" w:eastAsia="宋体" w:cs="宋体"/>
          <w:spacing w:val="-8"/>
          <w:sz w:val="24"/>
          <w:szCs w:val="24"/>
          <w:lang w:val="en-US" w:eastAsia="zh-CN"/>
        </w:rPr>
        <w:t>“文武双全 振兴中华”助力乡村成长营是由北京成龙慈善基金会发起，以“体验中国骄傲，激发中国力量”为目标，通过文化体验提升民族自信助力乡村振兴的公益项目。项目每年邀请来自偏远地区的教师和同学到北京进行爱国主义教育、传统文化、科技体育项目的体验，与北京乡村振兴地区的教师孩子一起交流一起成长，共同培养热爱祖国、热爱家乡、有理想有担当肩负振兴中华使命的乡村力量。</w:t>
      </w:r>
    </w:p>
    <w:p>
      <w:pPr>
        <w:pStyle w:val="3"/>
        <w:spacing w:before="2" w:line="360" w:lineRule="auto"/>
        <w:ind w:left="311" w:right="546" w:firstLine="482"/>
        <w:rPr>
          <w:rFonts w:hint="eastAsia"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活动包括五大板块，分别为中国心、中国力量、中国精神、文化中国魂、中国自信，活动内容包括天安门广场看升旗、国旗班战士带来开营第一课、动作电影零距离、参访北京电影学院、长城上的功夫课、入住冬奥村体验冬奥拼搏精神等。助力乡村成长营项目由龙基金全额出资开展，结合基金会的地缘优势及成龙集团的资源优势，为教师和同学们带来一场文化公益之旅。</w:t>
      </w:r>
    </w:p>
    <w:p>
      <w:pPr>
        <w:pStyle w:val="3"/>
        <w:spacing w:before="2" w:line="360" w:lineRule="auto"/>
        <w:ind w:left="311" w:right="546" w:firstLine="482"/>
        <w:rPr>
          <w:rFonts w:hint="eastAsia"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2023年，在发展营的基础上，龙基会特别与中国华侨公益基金会联合举办了面向灾后重建地区特别是2021年河南水灾灾后重建地区的特训营，在原有内容基础上特别增加了安全应急及心理支持等内容。</w:t>
      </w:r>
    </w:p>
    <w:p>
      <w:pPr>
        <w:pStyle w:val="3"/>
        <w:spacing w:before="2" w:line="360" w:lineRule="auto"/>
        <w:ind w:left="311" w:right="546" w:firstLine="482"/>
        <w:rPr>
          <w:rFonts w:hint="eastAsia" w:ascii="宋体" w:hAnsi="宋体" w:eastAsia="宋体" w:cs="宋体"/>
          <w:spacing w:val="-8"/>
          <w:sz w:val="24"/>
          <w:szCs w:val="24"/>
          <w:lang w:val="en-US" w:eastAsia="zh-CN"/>
        </w:rPr>
      </w:pPr>
      <w:r>
        <w:rPr>
          <w:rFonts w:hint="eastAsia" w:ascii="宋体" w:hAnsi="宋体" w:eastAsia="宋体" w:cs="宋体"/>
          <w:spacing w:val="-8"/>
          <w:sz w:val="24"/>
          <w:szCs w:val="24"/>
          <w:lang w:val="en-US" w:eastAsia="zh-CN"/>
        </w:rPr>
        <w:t>“文武双全 振兴中华”助力乡村成长营、特训营的活动时间为2023年8月6日-8月12日，特训营面向的是来自2021年河南水灾灾后重建地区南阳市南召县师生。成长营面向的是成龙爱心学校及北京对口帮扶地区学校老师，包括成龙爱心学校-甘肃省定西市岷县申都乡瓦结小学、成龙爱心学校-北京市密云区河南寨镇中心小学；北京市对口帮扶地区学校-密云区河南寨中学。</w:t>
      </w:r>
    </w:p>
    <w:p>
      <w:pPr>
        <w:pStyle w:val="3"/>
        <w:spacing w:before="8" w:line="360" w:lineRule="auto"/>
        <w:rPr>
          <w:rFonts w:hint="eastAsia" w:ascii="宋体" w:hAnsi="宋体" w:eastAsia="宋体" w:cs="宋体"/>
          <w:b/>
          <w:sz w:val="24"/>
          <w:szCs w:val="24"/>
        </w:rPr>
      </w:pPr>
    </w:p>
    <w:p>
      <w:pPr>
        <w:pStyle w:val="2"/>
        <w:spacing w:before="3" w:line="360" w:lineRule="auto"/>
        <w:rPr>
          <w:rFonts w:hint="eastAsia" w:ascii="宋体" w:hAnsi="宋体" w:eastAsia="宋体" w:cs="宋体"/>
          <w:b/>
          <w:sz w:val="24"/>
          <w:szCs w:val="24"/>
        </w:rPr>
      </w:pPr>
      <w:r>
        <w:rPr>
          <w:rFonts w:hint="eastAsia" w:ascii="宋体" w:hAnsi="宋体" w:eastAsia="宋体" w:cs="宋体"/>
          <w:sz w:val="28"/>
          <w:szCs w:val="28"/>
        </w:rPr>
        <w:t>二、项目活动评估</w:t>
      </w:r>
    </w:p>
    <w:p>
      <w:pPr>
        <w:numPr>
          <w:ilvl w:val="0"/>
          <w:numId w:val="2"/>
        </w:numPr>
        <w:spacing w:line="360" w:lineRule="auto"/>
        <w:ind w:left="794" w:right="630" w:rightChars="0" w:hanging="92"/>
        <w:rPr>
          <w:rFonts w:hint="eastAsia" w:ascii="宋体" w:hAnsi="宋体" w:eastAsia="宋体" w:cs="宋体"/>
          <w:b/>
          <w:sz w:val="24"/>
          <w:szCs w:val="24"/>
        </w:rPr>
      </w:pPr>
      <w:r>
        <w:rPr>
          <w:rFonts w:hint="eastAsia" w:ascii="宋体" w:hAnsi="宋体" w:eastAsia="宋体" w:cs="宋体"/>
          <w:b/>
          <w:sz w:val="24"/>
          <w:szCs w:val="24"/>
        </w:rPr>
        <w:t xml:space="preserve">项目概览（项目发起方及各方角色介绍） </w:t>
      </w:r>
    </w:p>
    <w:p>
      <w:pPr>
        <w:numPr>
          <w:ilvl w:val="0"/>
          <w:numId w:val="0"/>
        </w:numPr>
        <w:spacing w:line="360" w:lineRule="auto"/>
        <w:ind w:left="702" w:leftChars="0" w:right="630" w:rightChars="0"/>
        <w:rPr>
          <w:rFonts w:hint="eastAsia" w:ascii="宋体" w:hAnsi="宋体" w:eastAsia="宋体" w:cs="宋体"/>
          <w:b/>
          <w:sz w:val="24"/>
          <w:szCs w:val="24"/>
          <w:lang w:eastAsia="zh-CN"/>
        </w:rPr>
      </w:pPr>
      <w:r>
        <w:rPr>
          <w:rFonts w:hint="eastAsia" w:ascii="宋体" w:hAnsi="宋体" w:eastAsia="宋体" w:cs="宋体"/>
          <w:b/>
          <w:sz w:val="24"/>
          <w:szCs w:val="24"/>
          <w:lang w:val="en-US" w:eastAsia="zh-CN"/>
        </w:rPr>
        <w:t>1、</w:t>
      </w:r>
      <w:r>
        <w:rPr>
          <w:rFonts w:hint="eastAsia" w:ascii="宋体" w:hAnsi="宋体" w:eastAsia="宋体" w:cs="宋体"/>
          <w:b/>
          <w:sz w:val="24"/>
          <w:szCs w:val="24"/>
        </w:rPr>
        <w:t>项目发起方：</w:t>
      </w:r>
    </w:p>
    <w:p>
      <w:pPr>
        <w:pStyle w:val="3"/>
        <w:spacing w:before="2" w:line="360" w:lineRule="auto"/>
        <w:ind w:left="311" w:right="546" w:firstLine="482"/>
        <w:rPr>
          <w:rFonts w:hint="eastAsia" w:ascii="宋体" w:hAnsi="宋体" w:eastAsia="宋体" w:cs="宋体"/>
          <w:spacing w:val="-8"/>
          <w:sz w:val="24"/>
          <w:szCs w:val="24"/>
        </w:rPr>
      </w:pPr>
      <w:r>
        <w:rPr>
          <w:rFonts w:hint="eastAsia" w:ascii="宋体" w:hAnsi="宋体" w:eastAsia="宋体" w:cs="宋体"/>
          <w:b/>
          <w:sz w:val="24"/>
          <w:szCs w:val="24"/>
        </w:rPr>
        <w:t>北京成龙慈善基金会</w:t>
      </w:r>
      <w:r>
        <w:rPr>
          <w:rFonts w:hint="eastAsia" w:ascii="宋体" w:hAnsi="宋体" w:eastAsia="宋体" w:cs="宋体"/>
          <w:spacing w:val="-8"/>
          <w:sz w:val="24"/>
          <w:szCs w:val="24"/>
        </w:rPr>
        <w:t>是由成龙先生于2008年7月在北京市民政局正式注册成立，自成立以来，一直本着“帮助弱势群体，帮助青少年健康成长，共建美好的人文和自然环境”的组织宗旨，倡导 “以德为怀， 以善为本，于人施慈，于己修善”的理念，传播弘扬慈善文化，秉承着“让大哥的梦和大家的爱通过我们 得以实现”的目标从事公益事业，得到了社会各界爱心人士的认可和支持。 2011年被民政系统评定为4A级基金会；2016年被北京市民政局认定为“慈善组织”；2017年通过民 政系统再次审核延续4A级基金会。</w:t>
      </w:r>
    </w:p>
    <w:p>
      <w:pPr>
        <w:pStyle w:val="3"/>
        <w:spacing w:before="2" w:line="360" w:lineRule="auto"/>
        <w:ind w:left="311" w:right="546" w:firstLine="482"/>
        <w:rPr>
          <w:rFonts w:hint="eastAsia" w:ascii="宋体" w:hAnsi="宋体" w:eastAsia="宋体" w:cs="宋体"/>
          <w:spacing w:val="-8"/>
          <w:sz w:val="24"/>
          <w:szCs w:val="24"/>
        </w:rPr>
      </w:pPr>
      <w:r>
        <w:rPr>
          <w:rFonts w:hint="eastAsia" w:ascii="宋体" w:hAnsi="宋体" w:eastAsia="宋体" w:cs="宋体"/>
          <w:spacing w:val="-8"/>
          <w:sz w:val="24"/>
          <w:szCs w:val="24"/>
        </w:rPr>
        <w:t>基金会现有公益项目涉及：助医、助学、环保、救灾等方面。截至</w:t>
      </w:r>
      <w:r>
        <w:rPr>
          <w:rFonts w:hint="eastAsia" w:ascii="宋体" w:hAnsi="宋体" w:eastAsia="宋体" w:cs="宋体"/>
          <w:spacing w:val="-8"/>
          <w:sz w:val="24"/>
          <w:szCs w:val="24"/>
          <w:lang w:val="en-US" w:eastAsia="zh-CN"/>
        </w:rPr>
        <w:t>2022</w:t>
      </w:r>
      <w:r>
        <w:rPr>
          <w:rFonts w:hint="eastAsia" w:ascii="宋体" w:hAnsi="宋体" w:eastAsia="宋体" w:cs="宋体"/>
          <w:spacing w:val="-8"/>
          <w:sz w:val="24"/>
          <w:szCs w:val="24"/>
        </w:rPr>
        <w:t>年12月，慈善总支出约</w:t>
      </w:r>
      <w:r>
        <w:rPr>
          <w:rFonts w:hint="eastAsia" w:ascii="宋体" w:hAnsi="宋体" w:eastAsia="宋体" w:cs="宋体"/>
          <w:spacing w:val="-8"/>
          <w:sz w:val="24"/>
          <w:szCs w:val="24"/>
          <w:lang w:val="en-US" w:eastAsia="zh-CN"/>
        </w:rPr>
        <w:t>1.34亿</w:t>
      </w:r>
      <w:r>
        <w:rPr>
          <w:rFonts w:hint="eastAsia" w:ascii="宋体" w:hAnsi="宋体" w:eastAsia="宋体" w:cs="宋体"/>
          <w:spacing w:val="-8"/>
          <w:sz w:val="24"/>
          <w:szCs w:val="24"/>
        </w:rPr>
        <w:t>元，直接受益人群数十万人次。</w:t>
      </w:r>
    </w:p>
    <w:p>
      <w:pPr>
        <w:pStyle w:val="3"/>
        <w:spacing w:before="2" w:line="360" w:lineRule="auto"/>
        <w:ind w:left="311" w:right="546" w:firstLine="482"/>
        <w:rPr>
          <w:rFonts w:hint="default" w:ascii="宋体" w:hAnsi="宋体" w:eastAsia="宋体" w:cs="宋体"/>
          <w:spacing w:val="-8"/>
          <w:sz w:val="24"/>
          <w:szCs w:val="24"/>
          <w:lang w:val="en-US"/>
        </w:rPr>
      </w:pPr>
      <w:r>
        <w:rPr>
          <w:rFonts w:hint="eastAsia" w:ascii="宋体" w:hAnsi="宋体" w:eastAsia="宋体" w:cs="宋体"/>
          <w:b/>
          <w:bCs/>
          <w:spacing w:val="-8"/>
          <w:sz w:val="24"/>
          <w:szCs w:val="24"/>
          <w:lang w:val="en-US" w:eastAsia="zh-CN"/>
        </w:rPr>
        <w:t>本次活动，北京成龙慈善基金会承担了活动整体策划、监督执行等工作内容，并出资资助了成龙爱心学校及北京对口帮扶地区学校老师参加成长营。</w:t>
      </w:r>
    </w:p>
    <w:p>
      <w:pPr>
        <w:pStyle w:val="2"/>
        <w:numPr>
          <w:ilvl w:val="0"/>
          <w:numId w:val="3"/>
        </w:numPr>
        <w:spacing w:before="3" w:line="360" w:lineRule="auto"/>
        <w:ind w:left="0" w:leftChars="0" w:firstLine="482" w:firstLineChars="200"/>
        <w:rPr>
          <w:rFonts w:hint="eastAsia" w:ascii="宋体" w:hAnsi="宋体" w:eastAsia="宋体" w:cs="宋体"/>
          <w:sz w:val="24"/>
          <w:szCs w:val="24"/>
          <w:lang w:eastAsia="zh-CN"/>
        </w:rPr>
      </w:pPr>
      <w:r>
        <w:rPr>
          <w:rFonts w:hint="eastAsia" w:ascii="宋体" w:hAnsi="宋体" w:eastAsia="宋体" w:cs="宋体"/>
          <w:sz w:val="24"/>
          <w:szCs w:val="24"/>
        </w:rPr>
        <w:t>项目参与方：</w:t>
      </w:r>
    </w:p>
    <w:p>
      <w:pPr>
        <w:pStyle w:val="3"/>
        <w:spacing w:before="2" w:line="360" w:lineRule="auto"/>
        <w:ind w:left="311" w:right="546" w:firstLine="482"/>
        <w:rPr>
          <w:rFonts w:hint="eastAsia" w:ascii="宋体" w:hAnsi="宋体" w:eastAsia="宋体" w:cs="宋体"/>
          <w:b/>
          <w:bCs/>
          <w:spacing w:val="-8"/>
          <w:sz w:val="24"/>
          <w:szCs w:val="24"/>
          <w:lang w:val="en-US" w:eastAsia="zh-CN"/>
        </w:rPr>
      </w:pPr>
      <w:r>
        <w:rPr>
          <w:rFonts w:hint="eastAsia" w:ascii="宋体" w:hAnsi="宋体" w:eastAsia="宋体" w:cs="宋体"/>
          <w:b/>
          <w:bCs/>
          <w:spacing w:val="-8"/>
          <w:sz w:val="24"/>
          <w:szCs w:val="24"/>
          <w:lang w:val="en-US" w:eastAsia="zh-CN"/>
        </w:rPr>
        <w:t>特训营联合主办方：</w:t>
      </w:r>
    </w:p>
    <w:p>
      <w:pPr>
        <w:pStyle w:val="3"/>
        <w:spacing w:before="2" w:line="360" w:lineRule="auto"/>
        <w:ind w:left="311" w:right="546" w:firstLine="482"/>
        <w:rPr>
          <w:rFonts w:hint="default" w:ascii="宋体" w:hAnsi="宋体" w:eastAsia="宋体" w:cs="宋体"/>
          <w:b w:val="0"/>
          <w:bCs w:val="0"/>
          <w:spacing w:val="-8"/>
          <w:sz w:val="24"/>
          <w:szCs w:val="24"/>
          <w:lang w:val="en-US" w:eastAsia="zh-CN"/>
        </w:rPr>
      </w:pPr>
      <w:r>
        <w:rPr>
          <w:rFonts w:hint="eastAsia" w:ascii="宋体" w:hAnsi="宋体" w:eastAsia="宋体" w:cs="宋体"/>
          <w:b/>
          <w:bCs/>
          <w:spacing w:val="-8"/>
          <w:sz w:val="24"/>
          <w:szCs w:val="24"/>
          <w:lang w:val="en-US" w:eastAsia="zh-CN"/>
        </w:rPr>
        <w:t>中国华侨公益基金会</w:t>
      </w:r>
      <w:r>
        <w:rPr>
          <w:rFonts w:hint="eastAsia" w:ascii="宋体" w:hAnsi="宋体" w:eastAsia="宋体" w:cs="宋体"/>
          <w:b w:val="0"/>
          <w:bCs w:val="0"/>
          <w:spacing w:val="-8"/>
          <w:sz w:val="24"/>
          <w:szCs w:val="24"/>
          <w:lang w:val="en-US" w:eastAsia="zh-CN"/>
        </w:rPr>
        <w:t>成立于1985年12月28日，是由中国侨联发起，经国家民政部批准成立的全国性公募基金会，独立的基金会法人，是对侨界及国内外企业、个人捐赠资金进行管理的民间</w:t>
      </w: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"https://baike.baidu.com/item/%E9%9D%9E%E8%90%A5%E5%88%A9%E6%80%A7%E7%BB%84%E7%BB%87/8194480?fromModule=lemma_inlink" \t "https://baike.baidu.com/item/%E4%B8%AD%E5%9B%BD%E5%8D%8E%E4%BE%A8%E5%85%AC%E7%9B%8A%E5%9F%BA%E9%87%91%E4%BC%9A/_blank" </w:instrText>
      </w:r>
      <w:r>
        <w:rPr>
          <w:rFonts w:hint="eastAsia" w:ascii="宋体" w:hAnsi="宋体" w:eastAsia="宋体" w:cs="宋体"/>
          <w:b w:val="0"/>
          <w:bCs w:val="0"/>
          <w:spacing w:val="-8"/>
          <w:sz w:val="24"/>
          <w:szCs w:val="24"/>
          <w:lang w:val="en-US" w:eastAsia="zh-CN"/>
        </w:rPr>
        <w:fldChar w:fldCharType="separate"/>
      </w:r>
      <w:r>
        <w:rPr>
          <w:rFonts w:hint="eastAsia" w:ascii="宋体" w:hAnsi="宋体" w:eastAsia="宋体" w:cs="宋体"/>
          <w:b w:val="0"/>
          <w:bCs w:val="0"/>
          <w:spacing w:val="-8"/>
          <w:sz w:val="24"/>
          <w:szCs w:val="24"/>
          <w:lang w:val="en-US" w:eastAsia="zh-CN"/>
        </w:rPr>
        <w:t>非营利性组织</w:t>
      </w:r>
      <w:r>
        <w:rPr>
          <w:rFonts w:hint="eastAsia" w:ascii="宋体" w:hAnsi="宋体" w:eastAsia="宋体" w:cs="宋体"/>
          <w:b w:val="0"/>
          <w:bCs w:val="0"/>
          <w:spacing w:val="-8"/>
          <w:sz w:val="24"/>
          <w:szCs w:val="24"/>
          <w:lang w:val="en-US" w:eastAsia="zh-CN"/>
        </w:rPr>
        <w:fldChar w:fldCharType="end"/>
      </w:r>
      <w:r>
        <w:rPr>
          <w:rFonts w:hint="eastAsia" w:ascii="宋体" w:hAnsi="宋体" w:eastAsia="宋体" w:cs="宋体"/>
          <w:b w:val="0"/>
          <w:bCs w:val="0"/>
          <w:spacing w:val="-8"/>
          <w:sz w:val="24"/>
          <w:szCs w:val="24"/>
          <w:lang w:val="en-US" w:eastAsia="zh-CN"/>
        </w:rPr>
        <w:t>。登记管理机关是民政部，业务主管单位是</w:t>
      </w: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"https://baike.baidu.com/item/%E4%B8%AD%E5%8D%8E%E5%85%A8%E5%9B%BD%E5%BD%92%E5%9B%BD%E5%8D%8E%E4%BE%A8%E8%81%94%E5%90%88%E4%BC%9A/1692119?fromModule=lemma_inlink" \t "https://baike.baidu.com/item/%E4%B8%AD%E5%9B%BD%E5%8D%8E%E4%BE%A8%E5%85%AC%E7%9B%8A%E5%9F%BA%E9%87%91%E4%BC%9A/_blank" </w:instrText>
      </w:r>
      <w:r>
        <w:rPr>
          <w:rFonts w:hint="eastAsia" w:ascii="宋体" w:hAnsi="宋体" w:eastAsia="宋体" w:cs="宋体"/>
          <w:b w:val="0"/>
          <w:bCs w:val="0"/>
          <w:spacing w:val="-8"/>
          <w:sz w:val="24"/>
          <w:szCs w:val="24"/>
          <w:lang w:val="en-US" w:eastAsia="zh-CN"/>
        </w:rPr>
        <w:fldChar w:fldCharType="separate"/>
      </w:r>
      <w:r>
        <w:rPr>
          <w:rFonts w:hint="eastAsia" w:ascii="宋体" w:hAnsi="宋体" w:eastAsia="宋体" w:cs="宋体"/>
          <w:b w:val="0"/>
          <w:bCs w:val="0"/>
          <w:spacing w:val="-8"/>
          <w:sz w:val="24"/>
          <w:szCs w:val="24"/>
          <w:lang w:val="en-US" w:eastAsia="zh-CN"/>
        </w:rPr>
        <w:t>中华全国归国华侨联合会</w:t>
      </w:r>
      <w:r>
        <w:rPr>
          <w:rFonts w:hint="eastAsia" w:ascii="宋体" w:hAnsi="宋体" w:eastAsia="宋体" w:cs="宋体"/>
          <w:b w:val="0"/>
          <w:bCs w:val="0"/>
          <w:spacing w:val="-8"/>
          <w:sz w:val="24"/>
          <w:szCs w:val="24"/>
          <w:lang w:val="en-US" w:eastAsia="zh-CN"/>
        </w:rPr>
        <w:fldChar w:fldCharType="end"/>
      </w:r>
      <w:r>
        <w:rPr>
          <w:rFonts w:hint="eastAsia" w:ascii="宋体" w:hAnsi="宋体" w:eastAsia="宋体" w:cs="宋体"/>
          <w:b w:val="0"/>
          <w:bCs w:val="0"/>
          <w:spacing w:val="-8"/>
          <w:sz w:val="24"/>
          <w:szCs w:val="24"/>
          <w:lang w:val="en-US" w:eastAsia="zh-CN"/>
        </w:rPr>
        <w:t>。</w:t>
      </w:r>
      <w:r>
        <w:rPr>
          <w:rFonts w:hint="eastAsia" w:ascii="宋体" w:hAnsi="宋体" w:eastAsia="宋体" w:cs="宋体"/>
          <w:b/>
          <w:bCs/>
          <w:spacing w:val="-8"/>
          <w:sz w:val="24"/>
          <w:szCs w:val="24"/>
          <w:lang w:val="en-US" w:eastAsia="zh-CN"/>
        </w:rPr>
        <w:t>本次活动，中国华侨公益基金会资助60万元用于2021年河南水灾灾后重建地区南阳市南召县师生参加特训营。</w:t>
      </w:r>
    </w:p>
    <w:p>
      <w:pPr>
        <w:pStyle w:val="3"/>
        <w:spacing w:before="2" w:line="360" w:lineRule="auto"/>
        <w:ind w:left="311" w:right="546" w:firstLine="482"/>
        <w:rPr>
          <w:rFonts w:hint="eastAsia" w:ascii="宋体" w:hAnsi="宋体" w:eastAsia="宋体" w:cs="宋体"/>
          <w:b/>
          <w:bCs/>
          <w:spacing w:val="-8"/>
          <w:sz w:val="24"/>
          <w:szCs w:val="24"/>
          <w:lang w:val="en-US" w:eastAsia="zh-CN"/>
        </w:rPr>
      </w:pPr>
      <w:r>
        <w:rPr>
          <w:rFonts w:hint="eastAsia" w:ascii="宋体" w:hAnsi="宋体" w:eastAsia="宋体" w:cs="宋体"/>
          <w:b/>
          <w:bCs/>
          <w:spacing w:val="-8"/>
          <w:sz w:val="24"/>
          <w:szCs w:val="24"/>
          <w:lang w:val="en-US" w:eastAsia="zh-CN"/>
        </w:rPr>
        <w:t>项目承办方：</w:t>
      </w:r>
    </w:p>
    <w:p>
      <w:pPr>
        <w:pStyle w:val="3"/>
        <w:spacing w:before="2" w:line="360" w:lineRule="auto"/>
        <w:ind w:left="311" w:right="546" w:firstLine="482"/>
        <w:rPr>
          <w:rFonts w:hint="eastAsia" w:ascii="宋体" w:hAnsi="宋体" w:eastAsia="宋体" w:cs="宋体"/>
          <w:b/>
          <w:bCs/>
          <w:spacing w:val="-8"/>
          <w:sz w:val="24"/>
          <w:szCs w:val="24"/>
          <w:lang w:val="en-US" w:eastAsia="zh-CN"/>
        </w:rPr>
      </w:pPr>
      <w:r>
        <w:rPr>
          <w:rFonts w:hint="eastAsia" w:ascii="宋体" w:hAnsi="宋体" w:eastAsia="宋体" w:cs="宋体"/>
          <w:b w:val="0"/>
          <w:bCs w:val="0"/>
          <w:spacing w:val="-8"/>
          <w:sz w:val="24"/>
          <w:szCs w:val="24"/>
          <w:lang w:val="en-US" w:eastAsia="zh-CN"/>
        </w:rPr>
        <w:t>经联合主办单位的监督，在经过与北京市社会组织联合会、北师大公益研究院、成家班-龙韵武艺团、大新华运通、凤翔环球（北京）会议展览服务有限公司、嘉元国际商务旅游有限公司等多家单位进行接触、需求评估，</w:t>
      </w:r>
      <w:r>
        <w:rPr>
          <w:rFonts w:hint="eastAsia" w:ascii="宋体" w:hAnsi="宋体" w:eastAsia="宋体" w:cs="宋体"/>
          <w:b/>
          <w:bCs/>
          <w:spacing w:val="-8"/>
          <w:sz w:val="24"/>
          <w:szCs w:val="24"/>
          <w:lang w:val="en-US" w:eastAsia="zh-CN"/>
        </w:rPr>
        <w:t>通过专业性、执行能力、经验等多维评选后，选出与成龙集团多年合作经验的成家班-龙韵武艺团、连续两次承办成龙集团全球影迷会的大新华运通作为“文武双全 振兴中华”助力乡村成长营的承办方。</w:t>
      </w:r>
    </w:p>
    <w:p>
      <w:pPr>
        <w:pStyle w:val="3"/>
        <w:spacing w:before="2" w:line="360" w:lineRule="auto"/>
        <w:ind w:left="311" w:right="546" w:firstLine="482"/>
        <w:rPr>
          <w:rFonts w:hint="eastAsia" w:ascii="宋体" w:hAnsi="宋体" w:eastAsia="宋体" w:cs="宋体"/>
          <w:b/>
          <w:bCs/>
          <w:spacing w:val="-8"/>
          <w:sz w:val="24"/>
          <w:szCs w:val="24"/>
          <w:lang w:val="en-US" w:eastAsia="zh-CN"/>
        </w:rPr>
      </w:pPr>
      <w:r>
        <w:rPr>
          <w:rFonts w:hint="eastAsia" w:ascii="宋体" w:hAnsi="宋体" w:eastAsia="宋体" w:cs="宋体"/>
          <w:b w:val="0"/>
          <w:bCs w:val="0"/>
          <w:spacing w:val="-8"/>
          <w:sz w:val="24"/>
          <w:szCs w:val="24"/>
          <w:lang w:val="en-US" w:eastAsia="zh-CN"/>
        </w:rPr>
        <w:t>大新华运通（北京）国际商务旅游有限公司是中国专业M.I.C.E公司，为大中型国内外企业、政府机构、商务团体提供各类境内外奖励旅游，公关活动策划、出境考察接待、国际性大会全案、展会搭建及高端定制旅行等一站式优质服务。曾连续两次承办成龙集团全球影迷会，</w:t>
      </w:r>
      <w:r>
        <w:rPr>
          <w:rFonts w:hint="eastAsia" w:ascii="宋体" w:hAnsi="宋体" w:eastAsia="宋体" w:cs="宋体"/>
          <w:b/>
          <w:bCs/>
          <w:spacing w:val="-8"/>
          <w:sz w:val="24"/>
          <w:szCs w:val="24"/>
          <w:lang w:val="en-US" w:eastAsia="zh-CN"/>
        </w:rPr>
        <w:t>本次活动，大新华主要承办参营师生的住宿、车辆、餐饮等方面的服务工作。</w:t>
      </w:r>
    </w:p>
    <w:p>
      <w:pPr>
        <w:pStyle w:val="3"/>
        <w:spacing w:before="2" w:line="360" w:lineRule="auto"/>
        <w:ind w:left="311" w:right="546" w:firstLine="482"/>
        <w:rPr>
          <w:rFonts w:hint="eastAsia" w:ascii="宋体" w:hAnsi="宋体" w:eastAsia="宋体" w:cs="宋体"/>
          <w:b/>
          <w:bCs/>
          <w:spacing w:val="-8"/>
          <w:sz w:val="24"/>
          <w:szCs w:val="24"/>
          <w:lang w:val="en-US" w:eastAsia="zh-CN"/>
        </w:rPr>
      </w:pPr>
      <w:r>
        <w:rPr>
          <w:rFonts w:hint="eastAsia" w:ascii="宋体" w:hAnsi="宋体" w:eastAsia="宋体" w:cs="宋体"/>
          <w:b w:val="0"/>
          <w:bCs w:val="0"/>
          <w:spacing w:val="-8"/>
          <w:sz w:val="24"/>
          <w:szCs w:val="24"/>
          <w:lang w:val="en-US" w:eastAsia="zh-CN"/>
        </w:rPr>
        <w:t>成家班-龙韵武艺团作为成龙大哥的功夫表演团，常年随国家艺术代表团出访海外，以中国功夫文化大使的形象在世界各地进行巡演。并多次参加世界级文化艺术节，成为被邀请的唯一的中国功夫表演团，龙韵建团至今，已踏足30多个国家，行驶约31万公里（约绕地球7圈）。他们原创的节目《功夫水袖》更是享誉世界，完美的将武与艺结合。</w:t>
      </w:r>
      <w:r>
        <w:rPr>
          <w:rFonts w:hint="eastAsia" w:ascii="宋体" w:hAnsi="宋体" w:eastAsia="宋体" w:cs="宋体"/>
          <w:b/>
          <w:bCs/>
          <w:spacing w:val="-8"/>
          <w:sz w:val="24"/>
          <w:szCs w:val="24"/>
          <w:lang w:val="en-US" w:eastAsia="zh-CN"/>
        </w:rPr>
        <w:t>本次活动，成家班-龙韵武艺团主要承办开闭营、课程内容等方面的设计与执行。</w:t>
      </w:r>
    </w:p>
    <w:p>
      <w:pPr>
        <w:pStyle w:val="2"/>
        <w:spacing w:after="44" w:line="360" w:lineRule="auto"/>
        <w:rPr>
          <w:rFonts w:hint="eastAsia" w:ascii="宋体" w:hAnsi="宋体" w:eastAsia="宋体" w:cs="宋体"/>
          <w:sz w:val="24"/>
          <w:szCs w:val="24"/>
        </w:rPr>
      </w:pPr>
      <w:r>
        <w:rPr>
          <w:rFonts w:hint="eastAsia" w:ascii="宋体" w:hAnsi="宋体" w:eastAsia="宋体" w:cs="宋体"/>
          <w:sz w:val="24"/>
          <w:szCs w:val="24"/>
        </w:rPr>
        <w:t>（二）项目目标及达成情况</w:t>
      </w:r>
    </w:p>
    <w:tbl>
      <w:tblPr>
        <w:tblStyle w:val="8"/>
        <w:tblW w:w="10395" w:type="dxa"/>
        <w:tblInd w:w="-84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25"/>
        <w:gridCol w:w="4500"/>
        <w:gridCol w:w="387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1" w:hRule="atLeast"/>
        </w:trPr>
        <w:tc>
          <w:tcPr>
            <w:tcW w:w="2025" w:type="dxa"/>
          </w:tcPr>
          <w:p>
            <w:pPr>
              <w:pStyle w:val="14"/>
              <w:spacing w:before="211" w:line="360" w:lineRule="auto"/>
              <w:ind w:left="731"/>
              <w:rPr>
                <w:rFonts w:hint="eastAsia" w:ascii="宋体" w:hAnsi="宋体" w:eastAsia="宋体" w:cs="宋体"/>
                <w:b/>
                <w:sz w:val="24"/>
                <w:szCs w:val="24"/>
              </w:rPr>
            </w:pPr>
            <w:r>
              <w:rPr>
                <w:rFonts w:hint="eastAsia" w:ascii="宋体" w:hAnsi="宋体" w:eastAsia="宋体" w:cs="宋体"/>
                <w:b/>
                <w:sz w:val="24"/>
                <w:szCs w:val="24"/>
              </w:rPr>
              <w:t>项目目标</w:t>
            </w:r>
          </w:p>
        </w:tc>
        <w:tc>
          <w:tcPr>
            <w:tcW w:w="4500" w:type="dxa"/>
          </w:tcPr>
          <w:p>
            <w:pPr>
              <w:pStyle w:val="14"/>
              <w:spacing w:before="211" w:line="360" w:lineRule="auto"/>
              <w:ind w:left="564"/>
              <w:rPr>
                <w:rFonts w:hint="eastAsia" w:ascii="宋体" w:hAnsi="宋体" w:eastAsia="宋体" w:cs="宋体"/>
                <w:b/>
                <w:sz w:val="24"/>
                <w:szCs w:val="24"/>
              </w:rPr>
            </w:pPr>
            <w:r>
              <w:rPr>
                <w:rFonts w:hint="eastAsia" w:ascii="宋体" w:hAnsi="宋体" w:eastAsia="宋体" w:cs="宋体"/>
                <w:b/>
                <w:sz w:val="24"/>
                <w:szCs w:val="24"/>
              </w:rPr>
              <w:t>实现目标的项目活动</w:t>
            </w:r>
          </w:p>
        </w:tc>
        <w:tc>
          <w:tcPr>
            <w:tcW w:w="3870" w:type="dxa"/>
          </w:tcPr>
          <w:p>
            <w:pPr>
              <w:pStyle w:val="14"/>
              <w:spacing w:before="211" w:line="360" w:lineRule="auto"/>
              <w:ind w:left="495"/>
              <w:rPr>
                <w:rFonts w:hint="eastAsia" w:ascii="宋体" w:hAnsi="宋体" w:eastAsia="宋体" w:cs="宋体"/>
                <w:b/>
                <w:sz w:val="24"/>
                <w:szCs w:val="24"/>
              </w:rPr>
            </w:pPr>
            <w:r>
              <w:rPr>
                <w:rFonts w:hint="eastAsia" w:ascii="宋体" w:hAnsi="宋体" w:eastAsia="宋体" w:cs="宋体"/>
                <w:b/>
                <w:sz w:val="24"/>
                <w:szCs w:val="24"/>
              </w:rPr>
              <w:t>目标达成情况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66" w:hRule="atLeast"/>
        </w:trPr>
        <w:tc>
          <w:tcPr>
            <w:tcW w:w="2025" w:type="dxa"/>
          </w:tcPr>
          <w:p>
            <w:pPr>
              <w:pStyle w:val="14"/>
              <w:spacing w:before="1" w:line="360" w:lineRule="auto"/>
              <w:ind w:right="-15"/>
              <w:jc w:val="both"/>
              <w:rPr>
                <w:rFonts w:hint="eastAsia" w:cs="宋体"/>
                <w:sz w:val="24"/>
                <w:szCs w:val="24"/>
                <w:lang w:val="en-US" w:eastAsia="zh-CN"/>
              </w:rPr>
            </w:pPr>
          </w:p>
          <w:p>
            <w:pPr>
              <w:pStyle w:val="14"/>
              <w:spacing w:before="1" w:line="360" w:lineRule="auto"/>
              <w:ind w:right="-15" w:firstLine="240" w:firstLineChars="100"/>
              <w:jc w:val="both"/>
              <w:rPr>
                <w:rFonts w:hint="default" w:ascii="宋体" w:hAnsi="宋体" w:eastAsia="宋体" w:cs="宋体"/>
                <w:sz w:val="24"/>
                <w:szCs w:val="24"/>
                <w:lang w:val="en-US" w:eastAsia="zh-CN"/>
              </w:rPr>
            </w:pPr>
            <w:r>
              <w:rPr>
                <w:rFonts w:hint="eastAsia" w:cs="宋体"/>
                <w:sz w:val="24"/>
                <w:szCs w:val="24"/>
                <w:lang w:val="en-US" w:eastAsia="zh-CN"/>
              </w:rPr>
              <w:t>我的中国心</w:t>
            </w:r>
          </w:p>
        </w:tc>
        <w:tc>
          <w:tcPr>
            <w:tcW w:w="4500" w:type="dxa"/>
          </w:tcPr>
          <w:p>
            <w:pPr>
              <w:pStyle w:val="14"/>
              <w:spacing w:line="360" w:lineRule="auto"/>
              <w:ind w:left="108"/>
              <w:jc w:val="both"/>
              <w:rPr>
                <w:rFonts w:hint="eastAsia" w:ascii="宋体" w:hAnsi="宋体" w:eastAsia="宋体" w:cs="宋体"/>
                <w:sz w:val="24"/>
                <w:szCs w:val="24"/>
              </w:rPr>
            </w:pPr>
          </w:p>
          <w:p>
            <w:pPr>
              <w:pStyle w:val="14"/>
              <w:spacing w:line="360" w:lineRule="auto"/>
              <w:ind w:left="108"/>
              <w:jc w:val="both"/>
              <w:rPr>
                <w:rFonts w:hint="eastAsia" w:ascii="宋体" w:hAnsi="宋体" w:eastAsia="宋体" w:cs="宋体"/>
                <w:sz w:val="24"/>
                <w:szCs w:val="24"/>
              </w:rPr>
            </w:pPr>
            <w:r>
              <w:rPr>
                <w:rFonts w:hint="eastAsia" w:ascii="宋体" w:hAnsi="宋体" w:eastAsia="宋体" w:cs="宋体"/>
                <w:sz w:val="24"/>
                <w:szCs w:val="24"/>
              </w:rPr>
              <w:t>组织师生们在天安门广场观看升国旗仪式</w:t>
            </w:r>
            <w:r>
              <w:rPr>
                <w:rFonts w:hint="eastAsia" w:cs="宋体"/>
                <w:sz w:val="24"/>
                <w:szCs w:val="24"/>
                <w:lang w:eastAsia="zh-CN"/>
              </w:rPr>
              <w:t>、</w:t>
            </w:r>
            <w:r>
              <w:rPr>
                <w:rFonts w:hint="eastAsia" w:ascii="宋体" w:hAnsi="宋体" w:eastAsia="宋体" w:cs="宋体"/>
                <w:sz w:val="24"/>
                <w:szCs w:val="24"/>
              </w:rPr>
              <w:t>在开营仪式后邀请曾经的国旗班战士给孩子们讲开营第一课《我和国旗的故事》</w:t>
            </w:r>
          </w:p>
        </w:tc>
        <w:tc>
          <w:tcPr>
            <w:tcW w:w="3870" w:type="dxa"/>
          </w:tcPr>
          <w:p>
            <w:pPr>
              <w:pStyle w:val="14"/>
              <w:spacing w:line="360" w:lineRule="auto"/>
              <w:jc w:val="both"/>
              <w:rPr>
                <w:rFonts w:hint="eastAsia" w:ascii="宋体" w:hAnsi="宋体" w:eastAsia="宋体" w:cs="宋体"/>
                <w:b/>
                <w:sz w:val="24"/>
                <w:szCs w:val="24"/>
              </w:rPr>
            </w:pPr>
          </w:p>
          <w:p>
            <w:pPr>
              <w:pStyle w:val="14"/>
              <w:spacing w:before="1" w:line="360" w:lineRule="auto"/>
              <w:ind w:left="224" w:leftChars="102" w:firstLine="0" w:firstLineChars="0"/>
              <w:jc w:val="left"/>
              <w:rPr>
                <w:rFonts w:ascii="Helvetica" w:hAnsi="Helvetica" w:eastAsia="Helvetica" w:cs="Helvetica"/>
                <w:i w:val="0"/>
                <w:iCs w:val="0"/>
                <w:caps w:val="0"/>
                <w:color w:val="000000"/>
                <w:spacing w:val="8"/>
                <w:sz w:val="22"/>
                <w:szCs w:val="22"/>
                <w:shd w:val="clear" w:fill="FFFFFF"/>
              </w:rPr>
            </w:pPr>
            <w:r>
              <w:rPr>
                <w:rFonts w:ascii="Helvetica" w:hAnsi="Helvetica" w:eastAsia="Helvetica" w:cs="Helvetica"/>
                <w:i w:val="0"/>
                <w:iCs w:val="0"/>
                <w:caps w:val="0"/>
                <w:color w:val="000000"/>
                <w:spacing w:val="8"/>
                <w:sz w:val="22"/>
                <w:szCs w:val="22"/>
                <w:shd w:val="clear" w:fill="FFFFFF"/>
              </w:rPr>
              <w:t>带给</w:t>
            </w:r>
            <w:r>
              <w:rPr>
                <w:rFonts w:hint="eastAsia" w:ascii="Helvetica" w:hAnsi="Helvetica" w:cs="Helvetica"/>
                <w:i w:val="0"/>
                <w:iCs w:val="0"/>
                <w:caps w:val="0"/>
                <w:color w:val="000000"/>
                <w:spacing w:val="8"/>
                <w:sz w:val="22"/>
                <w:szCs w:val="22"/>
                <w:shd w:val="clear" w:fill="FFFFFF"/>
                <w:lang w:val="en-US" w:eastAsia="zh-CN"/>
              </w:rPr>
              <w:t>参营师生</w:t>
            </w:r>
            <w:r>
              <w:rPr>
                <w:rFonts w:ascii="Helvetica" w:hAnsi="Helvetica" w:eastAsia="Helvetica" w:cs="Helvetica"/>
                <w:i w:val="0"/>
                <w:iCs w:val="0"/>
                <w:caps w:val="0"/>
                <w:color w:val="000000"/>
                <w:spacing w:val="8"/>
                <w:sz w:val="22"/>
                <w:szCs w:val="22"/>
                <w:shd w:val="clear" w:fill="FFFFFF"/>
              </w:rPr>
              <w:t>的不仅仅是作为中国人的荣誉感，更是内心深处对祖国爱的共鸣</w:t>
            </w:r>
          </w:p>
          <w:p>
            <w:pPr>
              <w:pStyle w:val="14"/>
              <w:spacing w:before="1" w:line="360" w:lineRule="auto"/>
              <w:ind w:left="224" w:leftChars="102" w:firstLine="0" w:firstLineChars="0"/>
              <w:jc w:val="left"/>
              <w:rPr>
                <w:rFonts w:hint="eastAsia" w:ascii="Helvetica" w:hAnsi="Helvetica" w:eastAsia="宋体" w:cs="Helvetica"/>
                <w:i w:val="0"/>
                <w:iCs w:val="0"/>
                <w:caps w:val="0"/>
                <w:color w:val="000000"/>
                <w:spacing w:val="8"/>
                <w:sz w:val="22"/>
                <w:szCs w:val="22"/>
                <w:shd w:val="clear" w:fill="FFFFFF"/>
                <w:lang w:val="en-US" w:eastAsia="zh-CN"/>
              </w:rPr>
            </w:pPr>
            <w:r>
              <w:rPr>
                <w:rFonts w:hint="eastAsia" w:ascii="Helvetica" w:hAnsi="Helvetica" w:cs="Helvetica"/>
                <w:i w:val="0"/>
                <w:iCs w:val="0"/>
                <w:caps w:val="0"/>
                <w:color w:val="000000"/>
                <w:spacing w:val="8"/>
                <w:sz w:val="22"/>
                <w:szCs w:val="22"/>
                <w:shd w:val="clear" w:fill="FFFFFF"/>
                <w:lang w:val="en-US" w:eastAsia="zh-CN"/>
              </w:rPr>
              <w:t>详情：</w:t>
            </w:r>
          </w:p>
          <w:p>
            <w:pPr>
              <w:pStyle w:val="14"/>
              <w:spacing w:before="1" w:line="360" w:lineRule="auto"/>
              <w:ind w:left="224" w:leftChars="102" w:firstLine="0" w:firstLineChars="0"/>
              <w:jc w:val="left"/>
              <w:rPr>
                <w:rFonts w:hint="eastAsia" w:ascii="宋体" w:hAnsi="宋体" w:eastAsia="宋体" w:cs="宋体"/>
                <w:i w:val="0"/>
                <w:iCs w:val="0"/>
                <w:caps w:val="0"/>
                <w:color w:val="000000"/>
                <w:spacing w:val="8"/>
                <w:sz w:val="24"/>
                <w:szCs w:val="24"/>
                <w:shd w:val="clear" w:fill="FFFFFF"/>
              </w:rPr>
            </w:pPr>
            <w:r>
              <w:rPr>
                <w:rFonts w:hint="eastAsia" w:ascii="宋体" w:hAnsi="宋体" w:eastAsia="宋体" w:cs="宋体"/>
                <w:i w:val="0"/>
                <w:iCs w:val="0"/>
                <w:caps w:val="0"/>
                <w:color w:val="000000"/>
                <w:spacing w:val="8"/>
                <w:sz w:val="24"/>
                <w:szCs w:val="24"/>
                <w:shd w:val="clear" w:fill="FFFFFF"/>
              </w:rPr>
              <w:fldChar w:fldCharType="begin"/>
            </w:r>
            <w:r>
              <w:rPr>
                <w:rFonts w:hint="eastAsia" w:ascii="宋体" w:hAnsi="宋体" w:eastAsia="宋体" w:cs="宋体"/>
                <w:i w:val="0"/>
                <w:iCs w:val="0"/>
                <w:caps w:val="0"/>
                <w:color w:val="000000"/>
                <w:spacing w:val="8"/>
                <w:sz w:val="24"/>
                <w:szCs w:val="24"/>
                <w:shd w:val="clear" w:fill="FFFFFF"/>
              </w:rPr>
              <w:instrText xml:space="preserve"> HYPERLINK "https://mp.weixin.qq.com/s/KwBw5we5LlIajH8Xxdbcaw" </w:instrText>
            </w:r>
            <w:r>
              <w:rPr>
                <w:rFonts w:hint="eastAsia" w:ascii="宋体" w:hAnsi="宋体" w:eastAsia="宋体" w:cs="宋体"/>
                <w:i w:val="0"/>
                <w:iCs w:val="0"/>
                <w:caps w:val="0"/>
                <w:color w:val="000000"/>
                <w:spacing w:val="8"/>
                <w:sz w:val="24"/>
                <w:szCs w:val="24"/>
                <w:shd w:val="clear" w:fill="FFFFFF"/>
              </w:rPr>
              <w:fldChar w:fldCharType="separate"/>
            </w:r>
            <w:r>
              <w:rPr>
                <w:rStyle w:val="11"/>
                <w:rFonts w:hint="eastAsia" w:ascii="宋体" w:hAnsi="宋体" w:eastAsia="宋体" w:cs="宋体"/>
                <w:i w:val="0"/>
                <w:iCs w:val="0"/>
                <w:caps w:val="0"/>
                <w:spacing w:val="8"/>
                <w:sz w:val="24"/>
                <w:szCs w:val="24"/>
                <w:shd w:val="clear" w:fill="FFFFFF"/>
              </w:rPr>
              <w:t>https://mp.weixin.qq.com/s/KwBw5we5LlIajH8Xxdbcaw</w:t>
            </w:r>
            <w:r>
              <w:rPr>
                <w:rFonts w:hint="eastAsia" w:ascii="宋体" w:hAnsi="宋体" w:eastAsia="宋体" w:cs="宋体"/>
                <w:i w:val="0"/>
                <w:iCs w:val="0"/>
                <w:caps w:val="0"/>
                <w:color w:val="000000"/>
                <w:spacing w:val="8"/>
                <w:sz w:val="24"/>
                <w:szCs w:val="24"/>
                <w:shd w:val="clear" w:fill="FFFFFF"/>
              </w:rPr>
              <w:fldChar w:fldCharType="end"/>
            </w:r>
          </w:p>
          <w:p>
            <w:pPr>
              <w:pStyle w:val="14"/>
              <w:spacing w:before="1" w:line="360" w:lineRule="auto"/>
              <w:ind w:left="224" w:leftChars="102" w:firstLine="0" w:firstLineChars="0"/>
              <w:jc w:val="left"/>
              <w:rPr>
                <w:rFonts w:hint="eastAsia" w:ascii="Helvetica" w:hAnsi="Helvetica" w:eastAsia="Helvetica" w:cs="Helvetica"/>
                <w:i w:val="0"/>
                <w:iCs w:val="0"/>
                <w:caps w:val="0"/>
                <w:color w:val="000000"/>
                <w:spacing w:val="8"/>
                <w:sz w:val="22"/>
                <w:szCs w:val="22"/>
                <w:shd w:val="clear" w:fill="FFFFFF"/>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trPr>
        <w:tc>
          <w:tcPr>
            <w:tcW w:w="2025" w:type="dxa"/>
          </w:tcPr>
          <w:p>
            <w:pPr>
              <w:pStyle w:val="14"/>
              <w:spacing w:line="360" w:lineRule="auto"/>
              <w:rPr>
                <w:rFonts w:hint="eastAsia" w:ascii="宋体" w:hAnsi="宋体" w:eastAsia="宋体" w:cs="宋体"/>
                <w:b/>
                <w:sz w:val="24"/>
                <w:szCs w:val="24"/>
              </w:rPr>
            </w:pPr>
          </w:p>
          <w:p>
            <w:pPr>
              <w:pStyle w:val="14"/>
              <w:spacing w:line="360" w:lineRule="auto"/>
              <w:ind w:left="107" w:right="95" w:firstLine="240" w:firstLineChars="100"/>
              <w:rPr>
                <w:rFonts w:hint="eastAsia" w:ascii="宋体" w:hAnsi="宋体" w:eastAsia="宋体" w:cs="宋体"/>
                <w:sz w:val="24"/>
                <w:szCs w:val="24"/>
              </w:rPr>
            </w:pPr>
            <w:r>
              <w:rPr>
                <w:rFonts w:hint="eastAsia" w:ascii="宋体" w:hAnsi="宋体" w:eastAsia="宋体" w:cs="宋体"/>
                <w:sz w:val="24"/>
                <w:szCs w:val="24"/>
              </w:rPr>
              <w:t>感受中国力量</w:t>
            </w:r>
          </w:p>
        </w:tc>
        <w:tc>
          <w:tcPr>
            <w:tcW w:w="4500" w:type="dxa"/>
          </w:tcPr>
          <w:p>
            <w:pPr>
              <w:pStyle w:val="14"/>
              <w:spacing w:line="360" w:lineRule="auto"/>
              <w:rPr>
                <w:rFonts w:hint="eastAsia" w:ascii="宋体" w:hAnsi="宋体" w:eastAsia="宋体" w:cs="宋体"/>
                <w:b/>
                <w:sz w:val="24"/>
                <w:szCs w:val="24"/>
              </w:rPr>
            </w:pPr>
          </w:p>
          <w:p>
            <w:pPr>
              <w:pStyle w:val="14"/>
              <w:spacing w:before="4" w:line="360" w:lineRule="auto"/>
              <w:ind w:left="240" w:leftChars="109" w:firstLine="0" w:firstLineChars="0"/>
              <w:rPr>
                <w:rFonts w:hint="eastAsia" w:ascii="宋体" w:hAnsi="宋体" w:eastAsia="宋体" w:cs="宋体"/>
                <w:b w:val="0"/>
                <w:bCs/>
                <w:sz w:val="24"/>
                <w:szCs w:val="24"/>
              </w:rPr>
            </w:pPr>
            <w:r>
              <w:rPr>
                <w:rFonts w:hint="eastAsia" w:ascii="宋体" w:hAnsi="宋体" w:eastAsia="宋体" w:cs="宋体"/>
                <w:b w:val="0"/>
                <w:bCs/>
                <w:sz w:val="24"/>
                <w:szCs w:val="24"/>
              </w:rPr>
              <w:t>寻梦名校、参观鸟巢、观看功夫电影</w:t>
            </w:r>
          </w:p>
          <w:p>
            <w:pPr>
              <w:pStyle w:val="14"/>
              <w:spacing w:line="360" w:lineRule="auto"/>
              <w:rPr>
                <w:rFonts w:hint="eastAsia" w:ascii="宋体" w:hAnsi="宋体" w:eastAsia="宋体" w:cs="宋体"/>
                <w:sz w:val="24"/>
                <w:szCs w:val="24"/>
              </w:rPr>
            </w:pPr>
          </w:p>
        </w:tc>
        <w:tc>
          <w:tcPr>
            <w:tcW w:w="3870" w:type="dxa"/>
          </w:tcPr>
          <w:p>
            <w:pPr>
              <w:pStyle w:val="14"/>
              <w:spacing w:before="11" w:line="360" w:lineRule="auto"/>
              <w:rPr>
                <w:rFonts w:hint="eastAsia" w:ascii="宋体" w:hAnsi="宋体" w:eastAsia="宋体" w:cs="宋体"/>
                <w:b/>
                <w:sz w:val="24"/>
                <w:szCs w:val="24"/>
              </w:rPr>
            </w:pPr>
          </w:p>
          <w:p>
            <w:pPr>
              <w:pStyle w:val="14"/>
              <w:spacing w:before="11" w:line="360" w:lineRule="auto"/>
              <w:ind w:left="224" w:leftChars="102" w:firstLine="0" w:firstLineChars="0"/>
              <w:rPr>
                <w:rFonts w:ascii="Helvetica" w:hAnsi="Helvetica" w:eastAsia="Helvetica" w:cs="Helvetica"/>
                <w:i w:val="0"/>
                <w:iCs w:val="0"/>
                <w:caps w:val="0"/>
                <w:color w:val="1F1F1F"/>
                <w:spacing w:val="8"/>
                <w:sz w:val="22"/>
                <w:szCs w:val="22"/>
                <w:shd w:val="clear" w:fill="FFFFFF"/>
              </w:rPr>
            </w:pPr>
            <w:r>
              <w:rPr>
                <w:rFonts w:ascii="Helvetica" w:hAnsi="Helvetica" w:eastAsia="Helvetica" w:cs="Helvetica"/>
                <w:i w:val="0"/>
                <w:iCs w:val="0"/>
                <w:caps w:val="0"/>
                <w:color w:val="1F1F1F"/>
                <w:spacing w:val="8"/>
                <w:sz w:val="22"/>
                <w:szCs w:val="22"/>
                <w:shd w:val="clear" w:fill="FFFFFF"/>
              </w:rPr>
              <w:t>带给他们心灵的触动，激发向上的力量。</w:t>
            </w:r>
          </w:p>
          <w:p>
            <w:pPr>
              <w:pStyle w:val="14"/>
              <w:spacing w:before="11" w:line="360" w:lineRule="auto"/>
              <w:ind w:left="224" w:leftChars="102" w:firstLine="0" w:firstLineChars="0"/>
              <w:rPr>
                <w:rFonts w:hint="eastAsia" w:ascii="Helvetica" w:hAnsi="Helvetica" w:cs="Helvetica"/>
                <w:i w:val="0"/>
                <w:iCs w:val="0"/>
                <w:caps w:val="0"/>
                <w:color w:val="1F1F1F"/>
                <w:spacing w:val="8"/>
                <w:sz w:val="22"/>
                <w:szCs w:val="22"/>
                <w:shd w:val="clear" w:fill="FFFFFF"/>
                <w:lang w:val="en-US" w:eastAsia="zh-CN"/>
              </w:rPr>
            </w:pPr>
            <w:r>
              <w:rPr>
                <w:rFonts w:hint="eastAsia" w:ascii="Helvetica" w:hAnsi="Helvetica" w:cs="Helvetica"/>
                <w:i w:val="0"/>
                <w:iCs w:val="0"/>
                <w:caps w:val="0"/>
                <w:color w:val="1F1F1F"/>
                <w:spacing w:val="8"/>
                <w:sz w:val="22"/>
                <w:szCs w:val="22"/>
                <w:shd w:val="clear" w:fill="FFFFFF"/>
                <w:lang w:val="en-US" w:eastAsia="zh-CN"/>
              </w:rPr>
              <w:t>详情：</w:t>
            </w:r>
          </w:p>
          <w:p>
            <w:pPr>
              <w:pStyle w:val="14"/>
              <w:spacing w:before="2" w:line="360" w:lineRule="auto"/>
              <w:ind w:left="348" w:leftChars="158" w:right="93" w:firstLine="0" w:firstLineChars="0"/>
              <w:jc w:val="both"/>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"https://mp.weixin.qq.com/s/ewRVcX0h0EWNwMrzNhFQxg" </w:instrText>
            </w:r>
            <w:r>
              <w:rPr>
                <w:rFonts w:hint="eastAsia" w:ascii="宋体" w:hAnsi="宋体" w:eastAsia="宋体" w:cs="宋体"/>
                <w:sz w:val="24"/>
                <w:szCs w:val="24"/>
              </w:rPr>
              <w:fldChar w:fldCharType="separate"/>
            </w:r>
            <w:r>
              <w:rPr>
                <w:rStyle w:val="11"/>
                <w:rFonts w:hint="eastAsia" w:ascii="宋体" w:hAnsi="宋体" w:eastAsia="宋体" w:cs="宋体"/>
                <w:sz w:val="24"/>
                <w:szCs w:val="24"/>
              </w:rPr>
              <w:t>https://mp.weixin.qq.com/s/ewRVcX0h0EWNwMrzNhFQxg</w:t>
            </w:r>
            <w:r>
              <w:rPr>
                <w:rFonts w:hint="eastAsia" w:ascii="宋体" w:hAnsi="宋体" w:eastAsia="宋体" w:cs="宋体"/>
                <w:sz w:val="24"/>
                <w:szCs w:val="24"/>
              </w:rPr>
              <w:fldChar w:fldCharType="end"/>
            </w:r>
          </w:p>
          <w:p>
            <w:pPr>
              <w:pStyle w:val="14"/>
              <w:spacing w:before="11" w:line="360" w:lineRule="auto"/>
              <w:ind w:left="224" w:leftChars="102" w:firstLine="0" w:firstLineChars="0"/>
              <w:rPr>
                <w:rFonts w:hint="eastAsia" w:ascii="Helvetica" w:hAnsi="Helvetica" w:cs="Helvetica"/>
                <w:i w:val="0"/>
                <w:iCs w:val="0"/>
                <w:caps w:val="0"/>
                <w:color w:val="1F1F1F"/>
                <w:spacing w:val="8"/>
                <w:sz w:val="22"/>
                <w:szCs w:val="22"/>
                <w:shd w:val="clear" w:fill="FFFFFF"/>
                <w:lang w:val="en-US" w:eastAsia="zh-CN"/>
              </w:rPr>
            </w:pPr>
          </w:p>
          <w:p>
            <w:pPr>
              <w:pStyle w:val="14"/>
              <w:spacing w:before="2" w:line="360" w:lineRule="auto"/>
              <w:ind w:left="108" w:right="93"/>
              <w:jc w:val="both"/>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0" w:hRule="atLeast"/>
        </w:trPr>
        <w:tc>
          <w:tcPr>
            <w:tcW w:w="2025" w:type="dxa"/>
          </w:tcPr>
          <w:p>
            <w:pPr>
              <w:pStyle w:val="14"/>
              <w:spacing w:line="360" w:lineRule="auto"/>
              <w:ind w:left="107" w:right="95"/>
              <w:rPr>
                <w:rFonts w:hint="eastAsia" w:ascii="宋体" w:hAnsi="宋体" w:eastAsia="宋体" w:cs="宋体"/>
                <w:sz w:val="24"/>
                <w:szCs w:val="24"/>
              </w:rPr>
            </w:pPr>
          </w:p>
          <w:p>
            <w:pPr>
              <w:pStyle w:val="14"/>
              <w:spacing w:line="360" w:lineRule="auto"/>
              <w:ind w:left="107" w:right="95" w:firstLine="240" w:firstLineChars="100"/>
              <w:rPr>
                <w:rFonts w:hint="eastAsia" w:ascii="宋体" w:hAnsi="宋体" w:eastAsia="宋体" w:cs="宋体"/>
                <w:sz w:val="24"/>
                <w:szCs w:val="24"/>
              </w:rPr>
            </w:pPr>
            <w:r>
              <w:rPr>
                <w:rFonts w:hint="eastAsia" w:ascii="宋体" w:hAnsi="宋体" w:eastAsia="宋体" w:cs="宋体"/>
                <w:sz w:val="24"/>
                <w:szCs w:val="24"/>
              </w:rPr>
              <w:t>激发中国自信</w:t>
            </w:r>
          </w:p>
        </w:tc>
        <w:tc>
          <w:tcPr>
            <w:tcW w:w="4500" w:type="dxa"/>
          </w:tcPr>
          <w:p>
            <w:pPr>
              <w:pStyle w:val="14"/>
              <w:spacing w:line="360" w:lineRule="auto"/>
              <w:ind w:left="240" w:leftChars="109" w:firstLine="0" w:firstLineChars="0"/>
              <w:rPr>
                <w:rFonts w:hint="eastAsia" w:cs="宋体"/>
                <w:sz w:val="24"/>
                <w:szCs w:val="24"/>
                <w:lang w:val="en-US" w:eastAsia="zh-CN"/>
              </w:rPr>
            </w:pPr>
          </w:p>
          <w:p>
            <w:pPr>
              <w:pStyle w:val="14"/>
              <w:spacing w:line="360" w:lineRule="auto"/>
              <w:ind w:left="240" w:leftChars="109" w:firstLine="0" w:firstLineChars="0"/>
              <w:rPr>
                <w:rFonts w:hint="eastAsia" w:cs="宋体"/>
                <w:sz w:val="24"/>
                <w:szCs w:val="24"/>
                <w:lang w:val="en-US" w:eastAsia="zh-CN"/>
              </w:rPr>
            </w:pPr>
            <w:r>
              <w:rPr>
                <w:rFonts w:hint="eastAsia" w:cs="宋体"/>
                <w:sz w:val="24"/>
                <w:szCs w:val="24"/>
                <w:lang w:val="en-US" w:eastAsia="zh-CN"/>
              </w:rPr>
              <w:t>成家班-龙韵武艺团的专业教练为学生们进行了系列精彩的表演，展示了中国功夫的独特魅力。组织长城上的功夫课，让同学们既能学习基本的功夫动作和技巧，锻炼身体素质和自律能力，还能通过古长城特有的时间长轴，进一步感知到传统文化的古韵和中国历史的厚重</w:t>
            </w:r>
          </w:p>
        </w:tc>
        <w:tc>
          <w:tcPr>
            <w:tcW w:w="3870" w:type="dxa"/>
          </w:tcPr>
          <w:p>
            <w:pPr>
              <w:pStyle w:val="14"/>
              <w:spacing w:before="2" w:line="360" w:lineRule="auto"/>
              <w:ind w:left="108" w:right="93"/>
              <w:jc w:val="both"/>
              <w:rPr>
                <w:rFonts w:hint="eastAsia" w:ascii="宋体" w:hAnsi="宋体" w:eastAsia="宋体" w:cs="宋体"/>
                <w:sz w:val="24"/>
                <w:szCs w:val="24"/>
              </w:rPr>
            </w:pPr>
          </w:p>
          <w:p>
            <w:pPr>
              <w:pStyle w:val="14"/>
              <w:spacing w:before="2" w:line="360" w:lineRule="auto"/>
              <w:ind w:left="108" w:right="93"/>
              <w:jc w:val="both"/>
              <w:rPr>
                <w:rFonts w:hint="default" w:ascii="宋体" w:hAnsi="宋体" w:eastAsia="宋体" w:cs="宋体"/>
                <w:sz w:val="24"/>
                <w:szCs w:val="24"/>
                <w:lang w:val="en-US" w:eastAsia="zh-CN"/>
              </w:rPr>
            </w:pPr>
            <w:r>
              <w:rPr>
                <w:rFonts w:hint="eastAsia" w:ascii="宋体" w:hAnsi="宋体" w:eastAsia="宋体" w:cs="宋体"/>
                <w:sz w:val="24"/>
                <w:szCs w:val="24"/>
              </w:rPr>
              <w:t>通过参与功夫表演、舞台排练和团队合作等活动，让学生们得到</w:t>
            </w:r>
            <w:r>
              <w:rPr>
                <w:rFonts w:hint="eastAsia" w:cs="宋体"/>
                <w:sz w:val="24"/>
                <w:szCs w:val="24"/>
                <w:lang w:val="en-US" w:eastAsia="zh-CN"/>
              </w:rPr>
              <w:t>了</w:t>
            </w:r>
            <w:r>
              <w:rPr>
                <w:rFonts w:hint="eastAsia" w:ascii="宋体" w:hAnsi="宋体" w:eastAsia="宋体" w:cs="宋体"/>
                <w:sz w:val="24"/>
                <w:szCs w:val="24"/>
              </w:rPr>
              <w:t>全面的培养，提升</w:t>
            </w:r>
            <w:r>
              <w:rPr>
                <w:rFonts w:hint="eastAsia" w:cs="宋体"/>
                <w:sz w:val="24"/>
                <w:szCs w:val="24"/>
                <w:lang w:val="en-US" w:eastAsia="zh-CN"/>
              </w:rPr>
              <w:t>了</w:t>
            </w:r>
            <w:r>
              <w:rPr>
                <w:rFonts w:hint="eastAsia" w:ascii="宋体" w:hAnsi="宋体" w:eastAsia="宋体" w:cs="宋体"/>
                <w:sz w:val="24"/>
                <w:szCs w:val="24"/>
              </w:rPr>
              <w:t>自信心和社交能力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78" w:hRule="atLeast"/>
        </w:trPr>
        <w:tc>
          <w:tcPr>
            <w:tcW w:w="2025" w:type="dxa"/>
          </w:tcPr>
          <w:p>
            <w:pPr>
              <w:pStyle w:val="14"/>
              <w:spacing w:line="360" w:lineRule="auto"/>
              <w:ind w:left="107" w:right="95" w:firstLine="240" w:firstLineChars="100"/>
              <w:rPr>
                <w:rFonts w:hint="eastAsia" w:ascii="宋体" w:hAnsi="宋体" w:eastAsia="宋体" w:cs="宋体"/>
                <w:sz w:val="24"/>
                <w:szCs w:val="24"/>
              </w:rPr>
            </w:pPr>
          </w:p>
          <w:p>
            <w:pPr>
              <w:pStyle w:val="14"/>
              <w:spacing w:line="360" w:lineRule="auto"/>
              <w:ind w:left="107" w:right="95" w:firstLine="240" w:firstLineChars="100"/>
              <w:rPr>
                <w:rFonts w:hint="eastAsia" w:ascii="宋体" w:hAnsi="宋体" w:eastAsia="宋体" w:cs="宋体"/>
                <w:sz w:val="24"/>
                <w:szCs w:val="24"/>
              </w:rPr>
            </w:pPr>
            <w:r>
              <w:rPr>
                <w:rFonts w:hint="eastAsia" w:ascii="宋体" w:hAnsi="宋体" w:eastAsia="宋体" w:cs="宋体"/>
                <w:sz w:val="24"/>
                <w:szCs w:val="24"/>
              </w:rPr>
              <w:t>文化中国魂</w:t>
            </w:r>
          </w:p>
        </w:tc>
        <w:tc>
          <w:tcPr>
            <w:tcW w:w="4500" w:type="dxa"/>
          </w:tcPr>
          <w:p>
            <w:pPr>
              <w:pStyle w:val="14"/>
              <w:spacing w:line="360" w:lineRule="auto"/>
              <w:ind w:left="240" w:leftChars="109" w:firstLine="0" w:firstLineChars="0"/>
              <w:rPr>
                <w:rFonts w:hint="eastAsia" w:cs="宋体"/>
                <w:sz w:val="24"/>
                <w:szCs w:val="24"/>
                <w:lang w:val="en-US" w:eastAsia="zh-CN"/>
              </w:rPr>
            </w:pPr>
          </w:p>
          <w:p>
            <w:pPr>
              <w:pStyle w:val="14"/>
              <w:spacing w:line="360" w:lineRule="auto"/>
              <w:ind w:left="240" w:leftChars="109" w:firstLine="0" w:firstLineChars="0"/>
              <w:rPr>
                <w:rFonts w:hint="eastAsia" w:cs="宋体"/>
                <w:sz w:val="24"/>
                <w:szCs w:val="24"/>
                <w:lang w:val="en-US" w:eastAsia="zh-CN"/>
              </w:rPr>
            </w:pPr>
            <w:r>
              <w:rPr>
                <w:rFonts w:hint="eastAsia" w:cs="宋体"/>
                <w:sz w:val="24"/>
                <w:szCs w:val="24"/>
                <w:lang w:val="en-US" w:eastAsia="zh-CN"/>
              </w:rPr>
              <w:t>为师生分别开设了功夫课堂</w:t>
            </w:r>
          </w:p>
        </w:tc>
        <w:tc>
          <w:tcPr>
            <w:tcW w:w="3870" w:type="dxa"/>
          </w:tcPr>
          <w:p>
            <w:pPr>
              <w:pStyle w:val="14"/>
              <w:spacing w:before="2" w:line="360" w:lineRule="auto"/>
              <w:ind w:left="108" w:right="93"/>
              <w:jc w:val="both"/>
              <w:rPr>
                <w:rFonts w:hint="eastAsia" w:ascii="宋体" w:hAnsi="宋体" w:eastAsia="宋体" w:cs="宋体"/>
                <w:sz w:val="24"/>
                <w:szCs w:val="24"/>
              </w:rPr>
            </w:pPr>
          </w:p>
          <w:p>
            <w:pPr>
              <w:pStyle w:val="14"/>
              <w:spacing w:before="2" w:line="360" w:lineRule="auto"/>
              <w:ind w:left="108" w:right="93"/>
              <w:jc w:val="both"/>
              <w:rPr>
                <w:rFonts w:hint="eastAsia" w:ascii="宋体" w:hAnsi="宋体" w:eastAsia="宋体" w:cs="宋体"/>
                <w:sz w:val="24"/>
                <w:szCs w:val="24"/>
              </w:rPr>
            </w:pPr>
            <w:r>
              <w:rPr>
                <w:rFonts w:hint="eastAsia" w:ascii="宋体" w:hAnsi="宋体" w:eastAsia="宋体" w:cs="宋体"/>
                <w:sz w:val="24"/>
                <w:szCs w:val="24"/>
              </w:rPr>
              <w:t>这项助力乡村成长营、特训营的活动不仅仅是一次简单的武术体验，更是为乡村地区的学生打开了一扇了解中国传统文化、了解自己才能的大门。通过讲好中国功夫故事，激发了学生们对中国传统文化的热爱和兴趣，同时也为他们提供了积极向上的精神力量和成长环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68" w:hRule="atLeast"/>
        </w:trPr>
        <w:tc>
          <w:tcPr>
            <w:tcW w:w="2025" w:type="dxa"/>
          </w:tcPr>
          <w:p>
            <w:pPr>
              <w:pStyle w:val="14"/>
              <w:spacing w:line="360" w:lineRule="auto"/>
              <w:ind w:left="107" w:right="95" w:firstLine="240" w:firstLineChars="100"/>
              <w:rPr>
                <w:rFonts w:hint="eastAsia" w:ascii="宋体" w:hAnsi="宋体" w:eastAsia="宋体" w:cs="宋体"/>
                <w:sz w:val="24"/>
                <w:szCs w:val="24"/>
              </w:rPr>
            </w:pPr>
          </w:p>
          <w:p>
            <w:pPr>
              <w:pStyle w:val="14"/>
              <w:spacing w:line="360" w:lineRule="auto"/>
              <w:ind w:left="107" w:right="95" w:firstLine="240" w:firstLineChars="100"/>
              <w:rPr>
                <w:rFonts w:hint="eastAsia" w:ascii="宋体" w:hAnsi="宋体" w:eastAsia="宋体" w:cs="宋体"/>
                <w:sz w:val="24"/>
                <w:szCs w:val="24"/>
              </w:rPr>
            </w:pPr>
            <w:r>
              <w:rPr>
                <w:rFonts w:hint="eastAsia" w:ascii="宋体" w:hAnsi="宋体" w:eastAsia="宋体" w:cs="宋体"/>
                <w:sz w:val="24"/>
                <w:szCs w:val="24"/>
              </w:rPr>
              <w:t>中国精神</w:t>
            </w:r>
          </w:p>
        </w:tc>
        <w:tc>
          <w:tcPr>
            <w:tcW w:w="4500" w:type="dxa"/>
          </w:tcPr>
          <w:p>
            <w:pPr>
              <w:pStyle w:val="14"/>
              <w:spacing w:line="360" w:lineRule="auto"/>
              <w:ind w:left="240" w:leftChars="109" w:firstLine="0" w:firstLineChars="0"/>
              <w:rPr>
                <w:rFonts w:hint="eastAsia" w:cs="宋体"/>
                <w:sz w:val="24"/>
                <w:szCs w:val="24"/>
                <w:lang w:val="en-US" w:eastAsia="zh-CN"/>
              </w:rPr>
            </w:pPr>
          </w:p>
          <w:p>
            <w:pPr>
              <w:pStyle w:val="14"/>
              <w:spacing w:line="360" w:lineRule="auto"/>
              <w:ind w:left="240" w:leftChars="109" w:firstLine="0" w:firstLineChars="0"/>
              <w:rPr>
                <w:rFonts w:hint="default" w:cs="宋体"/>
                <w:sz w:val="24"/>
                <w:szCs w:val="24"/>
                <w:lang w:val="en-US" w:eastAsia="zh-CN"/>
              </w:rPr>
            </w:pPr>
            <w:r>
              <w:rPr>
                <w:rFonts w:hint="eastAsia" w:cs="宋体"/>
                <w:sz w:val="24"/>
                <w:szCs w:val="24"/>
                <w:lang w:val="en-US" w:eastAsia="zh-CN"/>
              </w:rPr>
              <w:t>参观张家口奥运村、华侨冰雪博物馆</w:t>
            </w:r>
          </w:p>
        </w:tc>
        <w:tc>
          <w:tcPr>
            <w:tcW w:w="3870" w:type="dxa"/>
          </w:tcPr>
          <w:p>
            <w:pPr>
              <w:pStyle w:val="14"/>
              <w:spacing w:before="2" w:line="360" w:lineRule="auto"/>
              <w:ind w:left="108" w:right="93"/>
              <w:jc w:val="both"/>
              <w:rPr>
                <w:rFonts w:hint="eastAsia" w:ascii="宋体" w:hAnsi="宋体" w:eastAsia="宋体" w:cs="宋体"/>
                <w:sz w:val="24"/>
                <w:szCs w:val="24"/>
              </w:rPr>
            </w:pPr>
          </w:p>
          <w:p>
            <w:pPr>
              <w:pStyle w:val="14"/>
              <w:spacing w:before="2" w:line="360" w:lineRule="auto"/>
              <w:ind w:left="108" w:right="93"/>
              <w:jc w:val="both"/>
              <w:rPr>
                <w:rFonts w:hint="eastAsia" w:ascii="宋体" w:hAnsi="宋体" w:eastAsia="宋体" w:cs="宋体"/>
                <w:sz w:val="24"/>
                <w:szCs w:val="24"/>
              </w:rPr>
            </w:pPr>
            <w:r>
              <w:rPr>
                <w:rFonts w:hint="eastAsia" w:ascii="宋体" w:hAnsi="宋体" w:eastAsia="宋体" w:cs="宋体"/>
                <w:sz w:val="24"/>
                <w:szCs w:val="24"/>
              </w:rPr>
              <w:t>体验冬奥拼搏精神</w:t>
            </w:r>
          </w:p>
        </w:tc>
      </w:tr>
    </w:tbl>
    <w:p>
      <w:pPr>
        <w:spacing w:before="50" w:line="360" w:lineRule="auto"/>
        <w:ind w:firstLine="361" w:firstLineChars="150"/>
        <w:rPr>
          <w:rFonts w:hint="eastAsia" w:ascii="宋体" w:hAnsi="宋体" w:eastAsia="宋体" w:cs="宋体"/>
          <w:b/>
          <w:sz w:val="24"/>
          <w:szCs w:val="24"/>
        </w:rPr>
      </w:pPr>
    </w:p>
    <w:p>
      <w:pPr>
        <w:spacing w:before="50" w:line="360" w:lineRule="auto"/>
        <w:ind w:firstLine="361" w:firstLineChars="150"/>
        <w:rPr>
          <w:rFonts w:hint="eastAsia" w:ascii="宋体" w:hAnsi="宋体" w:eastAsia="宋体" w:cs="宋体"/>
          <w:b/>
          <w:sz w:val="24"/>
          <w:szCs w:val="24"/>
        </w:rPr>
      </w:pPr>
      <w:r>
        <w:rPr>
          <w:rFonts w:hint="eastAsia" w:ascii="宋体" w:hAnsi="宋体" w:eastAsia="宋体" w:cs="宋体"/>
          <w:b/>
          <w:sz w:val="24"/>
          <w:szCs w:val="24"/>
        </w:rPr>
        <w:t>（三）利益相关方评价与反馈</w:t>
      </w:r>
    </w:p>
    <w:p>
      <w:pPr>
        <w:pStyle w:val="2"/>
        <w:numPr>
          <w:ilvl w:val="0"/>
          <w:numId w:val="0"/>
        </w:numPr>
        <w:tabs>
          <w:tab w:val="left" w:pos="1481"/>
        </w:tabs>
        <w:spacing w:line="360" w:lineRule="auto"/>
        <w:ind w:firstLine="723" w:firstLineChars="3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w:t>
      </w:r>
      <w:r>
        <w:rPr>
          <w:rFonts w:hint="eastAsia" w:ascii="宋体" w:hAnsi="宋体" w:eastAsia="宋体" w:cs="宋体"/>
          <w:sz w:val="24"/>
          <w:szCs w:val="24"/>
        </w:rPr>
        <w:t>受益对象：</w:t>
      </w:r>
    </w:p>
    <w:p>
      <w:pPr>
        <w:jc w:val="center"/>
      </w:pPr>
      <w:r>
        <w:drawing>
          <wp:inline distT="0" distB="0" distL="114300" distR="114300">
            <wp:extent cx="5153025" cy="1695450"/>
            <wp:effectExtent l="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a:stretch>
                      <a:fillRect/>
                    </a:stretch>
                  </pic:blipFill>
                  <pic:spPr>
                    <a:xfrm>
                      <a:off x="0" y="0"/>
                      <a:ext cx="5153025" cy="1695450"/>
                    </a:xfrm>
                    <a:prstGeom prst="rect">
                      <a:avLst/>
                    </a:prstGeom>
                    <a:noFill/>
                    <a:ln>
                      <a:noFill/>
                    </a:ln>
                  </pic:spPr>
                </pic:pic>
              </a:graphicData>
            </a:graphic>
          </wp:inline>
        </w:drawing>
      </w:r>
    </w:p>
    <w:p>
      <w:pPr>
        <w:jc w:val="left"/>
        <w:rPr>
          <w:rFonts w:hint="eastAsia" w:eastAsia="仿宋"/>
          <w:lang w:eastAsia="zh-CN"/>
        </w:rPr>
      </w:pPr>
      <w:r>
        <w:rPr>
          <w:rFonts w:hint="eastAsia"/>
          <w:lang w:val="en-US" w:eastAsia="zh-CN"/>
        </w:rPr>
        <w:t xml:space="preserve">    </w:t>
      </w:r>
      <w:r>
        <w:rPr>
          <w:rFonts w:hint="eastAsia" w:eastAsia="仿宋"/>
          <w:lang w:eastAsia="zh-CN"/>
        </w:rPr>
        <w:drawing>
          <wp:inline distT="0" distB="0" distL="114300" distR="114300">
            <wp:extent cx="1970405" cy="2659380"/>
            <wp:effectExtent l="0" t="0" r="10795" b="7620"/>
            <wp:docPr id="3" name="图片 3" descr="93c51bc21dd52ac6b8b87a5ed932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3c51bc21dd52ac6b8b87a5ed932110"/>
                    <pic:cNvPicPr>
                      <a:picLocks noChangeAspect="1"/>
                    </pic:cNvPicPr>
                  </pic:nvPicPr>
                  <pic:blipFill>
                    <a:blip r:embed="rId6"/>
                    <a:stretch>
                      <a:fillRect/>
                    </a:stretch>
                  </pic:blipFill>
                  <pic:spPr>
                    <a:xfrm>
                      <a:off x="0" y="0"/>
                      <a:ext cx="1970405" cy="2659380"/>
                    </a:xfrm>
                    <a:prstGeom prst="rect">
                      <a:avLst/>
                    </a:prstGeom>
                  </pic:spPr>
                </pic:pic>
              </a:graphicData>
            </a:graphic>
          </wp:inline>
        </w:drawing>
      </w:r>
    </w:p>
    <w:p>
      <w:pPr>
        <w:jc w:val="center"/>
      </w:pPr>
      <w:r>
        <w:drawing>
          <wp:inline distT="0" distB="0" distL="114300" distR="114300">
            <wp:extent cx="4772025" cy="6706235"/>
            <wp:effectExtent l="0" t="0" r="9525" b="18415"/>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4772025" cy="6706235"/>
                    </a:xfrm>
                    <a:prstGeom prst="rect">
                      <a:avLst/>
                    </a:prstGeom>
                    <a:noFill/>
                    <a:ln>
                      <a:noFill/>
                    </a:ln>
                  </pic:spPr>
                </pic:pic>
              </a:graphicData>
            </a:graphic>
          </wp:inline>
        </w:drawing>
      </w:r>
      <w:r>
        <w:drawing>
          <wp:inline distT="0" distB="0" distL="114300" distR="114300">
            <wp:extent cx="5356225" cy="7291070"/>
            <wp:effectExtent l="0" t="0" r="15875" b="508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8"/>
                    <a:stretch>
                      <a:fillRect/>
                    </a:stretch>
                  </pic:blipFill>
                  <pic:spPr>
                    <a:xfrm>
                      <a:off x="0" y="0"/>
                      <a:ext cx="5356225" cy="7291070"/>
                    </a:xfrm>
                    <a:prstGeom prst="rect">
                      <a:avLst/>
                    </a:prstGeom>
                    <a:noFill/>
                    <a:ln>
                      <a:noFill/>
                    </a:ln>
                  </pic:spPr>
                </pic:pic>
              </a:graphicData>
            </a:graphic>
          </wp:inline>
        </w:drawing>
      </w:r>
    </w:p>
    <w:p>
      <w:pPr>
        <w:jc w:val="center"/>
      </w:pPr>
      <w:r>
        <w:drawing>
          <wp:inline distT="0" distB="0" distL="114300" distR="114300">
            <wp:extent cx="5276850" cy="8803005"/>
            <wp:effectExtent l="0" t="0" r="0" b="17145"/>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9"/>
                    <a:stretch>
                      <a:fillRect/>
                    </a:stretch>
                  </pic:blipFill>
                  <pic:spPr>
                    <a:xfrm>
                      <a:off x="0" y="0"/>
                      <a:ext cx="5276850" cy="8803005"/>
                    </a:xfrm>
                    <a:prstGeom prst="rect">
                      <a:avLst/>
                    </a:prstGeom>
                    <a:noFill/>
                    <a:ln>
                      <a:noFill/>
                    </a:ln>
                  </pic:spPr>
                </pic:pic>
              </a:graphicData>
            </a:graphic>
          </wp:inline>
        </w:drawing>
      </w:r>
    </w:p>
    <w:p>
      <w:pPr>
        <w:jc w:val="center"/>
      </w:pPr>
      <w:r>
        <w:drawing>
          <wp:inline distT="0" distB="0" distL="114300" distR="114300">
            <wp:extent cx="5219065" cy="8387715"/>
            <wp:effectExtent l="0" t="0" r="635" b="13335"/>
            <wp:docPr id="7"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
                    <pic:cNvPicPr>
                      <a:picLocks noChangeAspect="1"/>
                    </pic:cNvPicPr>
                  </pic:nvPicPr>
                  <pic:blipFill>
                    <a:blip r:embed="rId10"/>
                    <a:stretch>
                      <a:fillRect/>
                    </a:stretch>
                  </pic:blipFill>
                  <pic:spPr>
                    <a:xfrm>
                      <a:off x="0" y="0"/>
                      <a:ext cx="5219065" cy="8387715"/>
                    </a:xfrm>
                    <a:prstGeom prst="rect">
                      <a:avLst/>
                    </a:prstGeom>
                    <a:noFill/>
                    <a:ln>
                      <a:noFill/>
                    </a:ln>
                  </pic:spPr>
                </pic:pic>
              </a:graphicData>
            </a:graphic>
          </wp:inline>
        </w:drawing>
      </w:r>
    </w:p>
    <w:p>
      <w:pPr>
        <w:jc w:val="center"/>
      </w:pPr>
      <w:r>
        <w:drawing>
          <wp:inline distT="0" distB="0" distL="114300" distR="114300">
            <wp:extent cx="3709670" cy="6248400"/>
            <wp:effectExtent l="0" t="0" r="5080" b="0"/>
            <wp:docPr id="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5"/>
                    <pic:cNvPicPr>
                      <a:picLocks noChangeAspect="1"/>
                    </pic:cNvPicPr>
                  </pic:nvPicPr>
                  <pic:blipFill>
                    <a:blip r:embed="rId11"/>
                    <a:stretch>
                      <a:fillRect/>
                    </a:stretch>
                  </pic:blipFill>
                  <pic:spPr>
                    <a:xfrm>
                      <a:off x="0" y="0"/>
                      <a:ext cx="3709670" cy="6248400"/>
                    </a:xfrm>
                    <a:prstGeom prst="rect">
                      <a:avLst/>
                    </a:prstGeom>
                    <a:noFill/>
                    <a:ln>
                      <a:noFill/>
                    </a:ln>
                  </pic:spPr>
                </pic:pic>
              </a:graphicData>
            </a:graphic>
          </wp:inline>
        </w:drawing>
      </w:r>
    </w:p>
    <w:p>
      <w:pPr>
        <w:jc w:val="center"/>
      </w:pPr>
      <w:r>
        <w:drawing>
          <wp:inline distT="0" distB="0" distL="114300" distR="114300">
            <wp:extent cx="3756025" cy="2656840"/>
            <wp:effectExtent l="0" t="0" r="15875" b="10160"/>
            <wp:docPr id="9"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6"/>
                    <pic:cNvPicPr>
                      <a:picLocks noChangeAspect="1"/>
                    </pic:cNvPicPr>
                  </pic:nvPicPr>
                  <pic:blipFill>
                    <a:blip r:embed="rId12"/>
                    <a:stretch>
                      <a:fillRect/>
                    </a:stretch>
                  </pic:blipFill>
                  <pic:spPr>
                    <a:xfrm>
                      <a:off x="0" y="0"/>
                      <a:ext cx="3756025" cy="2656840"/>
                    </a:xfrm>
                    <a:prstGeom prst="rect">
                      <a:avLst/>
                    </a:prstGeom>
                    <a:noFill/>
                    <a:ln>
                      <a:noFill/>
                    </a:ln>
                  </pic:spPr>
                </pic:pic>
              </a:graphicData>
            </a:graphic>
          </wp:inline>
        </w:drawing>
      </w:r>
    </w:p>
    <w:p>
      <w:pPr>
        <w:jc w:val="center"/>
      </w:pPr>
      <w:r>
        <w:drawing>
          <wp:inline distT="0" distB="0" distL="114300" distR="114300">
            <wp:extent cx="3984625" cy="5677535"/>
            <wp:effectExtent l="0" t="0" r="15875" b="18415"/>
            <wp:docPr id="1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7"/>
                    <pic:cNvPicPr>
                      <a:picLocks noChangeAspect="1"/>
                    </pic:cNvPicPr>
                  </pic:nvPicPr>
                  <pic:blipFill>
                    <a:blip r:embed="rId13"/>
                    <a:stretch>
                      <a:fillRect/>
                    </a:stretch>
                  </pic:blipFill>
                  <pic:spPr>
                    <a:xfrm>
                      <a:off x="0" y="0"/>
                      <a:ext cx="3984625" cy="5677535"/>
                    </a:xfrm>
                    <a:prstGeom prst="rect">
                      <a:avLst/>
                    </a:prstGeom>
                    <a:noFill/>
                    <a:ln>
                      <a:noFill/>
                    </a:ln>
                  </pic:spPr>
                </pic:pic>
              </a:graphicData>
            </a:graphic>
          </wp:inline>
        </w:drawing>
      </w:r>
    </w:p>
    <w:p>
      <w:pPr>
        <w:jc w:val="center"/>
        <w:rPr>
          <w:rFonts w:hint="eastAsia"/>
          <w:lang w:eastAsia="zh-CN"/>
        </w:rPr>
      </w:pPr>
      <w:r>
        <w:drawing>
          <wp:inline distT="0" distB="0" distL="114300" distR="114300">
            <wp:extent cx="3960495" cy="3118485"/>
            <wp:effectExtent l="0" t="0" r="1905" b="5715"/>
            <wp:docPr id="11"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8"/>
                    <pic:cNvPicPr>
                      <a:picLocks noChangeAspect="1"/>
                    </pic:cNvPicPr>
                  </pic:nvPicPr>
                  <pic:blipFill>
                    <a:blip r:embed="rId14"/>
                    <a:stretch>
                      <a:fillRect/>
                    </a:stretch>
                  </pic:blipFill>
                  <pic:spPr>
                    <a:xfrm>
                      <a:off x="0" y="0"/>
                      <a:ext cx="3960495" cy="3118485"/>
                    </a:xfrm>
                    <a:prstGeom prst="rect">
                      <a:avLst/>
                    </a:prstGeom>
                    <a:noFill/>
                    <a:ln>
                      <a:noFill/>
                    </a:ln>
                  </pic:spPr>
                </pic:pic>
              </a:graphicData>
            </a:graphic>
          </wp:inline>
        </w:drawing>
      </w:r>
    </w:p>
    <w:p>
      <w:pPr>
        <w:rPr>
          <w:rFonts w:hint="default"/>
          <w:lang w:val="en-US" w:eastAsia="zh-CN"/>
        </w:rPr>
      </w:pPr>
    </w:p>
    <w:p>
      <w:pPr>
        <w:pStyle w:val="2"/>
        <w:numPr>
          <w:ilvl w:val="0"/>
          <w:numId w:val="0"/>
        </w:numPr>
        <w:tabs>
          <w:tab w:val="left" w:pos="1061"/>
        </w:tabs>
        <w:spacing w:before="213" w:line="360" w:lineRule="auto"/>
        <w:ind w:left="720" w:leftChars="0"/>
        <w:jc w:val="left"/>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媒体：</w:t>
      </w:r>
    </w:p>
    <w:p>
      <w:pPr>
        <w:rPr>
          <w:rFonts w:hint="eastAsia" w:ascii="宋体" w:hAnsi="宋体" w:eastAsia="宋体" w:cs="宋体"/>
          <w:b w:val="0"/>
          <w:bCs w:val="0"/>
          <w:spacing w:val="-8"/>
          <w:sz w:val="24"/>
          <w:szCs w:val="24"/>
          <w:lang w:val="en-US" w:eastAsia="zh-CN"/>
        </w:rPr>
      </w:pPr>
      <w:r>
        <w:rPr>
          <w:rFonts w:hint="eastAsia"/>
          <w:lang w:val="en-US" w:eastAsia="zh-CN"/>
        </w:rPr>
        <w:t xml:space="preserve">    “</w:t>
      </w:r>
      <w:r>
        <w:rPr>
          <w:rFonts w:hint="eastAsia" w:ascii="宋体" w:hAnsi="宋体" w:eastAsia="宋体" w:cs="宋体"/>
          <w:b w:val="0"/>
          <w:bCs w:val="0"/>
          <w:spacing w:val="-8"/>
          <w:sz w:val="24"/>
          <w:szCs w:val="24"/>
          <w:lang w:val="en-US" w:eastAsia="zh-CN"/>
        </w:rPr>
        <w:t>文武双全 振兴中华”助力乡村成长营、特训营正式开营-</w:t>
      </w:r>
      <w:r>
        <w:rPr>
          <w:rFonts w:hint="eastAsia" w:ascii="宋体" w:hAnsi="宋体" w:eastAsia="宋体" w:cs="宋体"/>
          <w:b/>
          <w:bCs/>
          <w:spacing w:val="-8"/>
          <w:sz w:val="24"/>
          <w:szCs w:val="24"/>
          <w:lang w:val="en-US" w:eastAsia="zh-CN"/>
        </w:rPr>
        <w:t>今日头条</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"https://www.toutiao.com/article/7264848144495182348/"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https://www.toutiao.com/article/7264848144495182348/</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bCs/>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振兴中华”助力乡村成长营、特训营正式开营|成龙|公益|成家班_</w:t>
      </w:r>
      <w:r>
        <w:rPr>
          <w:rFonts w:hint="eastAsia" w:ascii="宋体" w:hAnsi="宋体" w:eastAsia="宋体" w:cs="宋体"/>
          <w:b/>
          <w:bCs/>
          <w:spacing w:val="-8"/>
          <w:sz w:val="24"/>
          <w:szCs w:val="24"/>
          <w:lang w:val="en-US" w:eastAsia="zh-CN"/>
        </w:rPr>
        <w:t>网易订阅</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"https://www.163.com/dy/article/IBKKPO960514CDNT.html"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https://www.163.com/dy/article/IBKKPO960514CDNT.html</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bCs/>
          <w:spacing w:val="-8"/>
          <w:sz w:val="24"/>
          <w:szCs w:val="24"/>
          <w:lang w:val="en-US" w:eastAsia="zh-CN"/>
        </w:rPr>
      </w:pPr>
      <w:r>
        <w:rPr>
          <w:rFonts w:hint="eastAsia" w:ascii="宋体" w:hAnsi="宋体" w:eastAsia="宋体" w:cs="宋体"/>
          <w:b w:val="0"/>
          <w:bCs w:val="0"/>
          <w:spacing w:val="-8"/>
          <w:sz w:val="24"/>
          <w:szCs w:val="24"/>
          <w:lang w:val="en-US" w:eastAsia="zh-CN"/>
        </w:rPr>
        <w:t xml:space="preserve">“文武双全 振兴中华”助力乡村成长营、特训营正式开营_ </w:t>
      </w:r>
      <w:r>
        <w:rPr>
          <w:rFonts w:hint="eastAsia" w:ascii="宋体" w:hAnsi="宋体" w:eastAsia="宋体" w:cs="宋体"/>
          <w:b/>
          <w:bCs/>
          <w:spacing w:val="-8"/>
          <w:sz w:val="24"/>
          <w:szCs w:val="24"/>
          <w:lang w:val="en-US" w:eastAsia="zh-CN"/>
        </w:rPr>
        <w:t>中华文化旅游网</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"https://www.zhbch.org.cn/focus/5278.html"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https://www.zhbch.org.cn/focus/5278.html</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振兴中华”助力乡村成长营、特训营正式开营_中国_活动_成龙-</w:t>
      </w:r>
      <w:r>
        <w:rPr>
          <w:rFonts w:hint="eastAsia" w:ascii="宋体" w:hAnsi="宋体" w:eastAsia="宋体" w:cs="宋体"/>
          <w:b/>
          <w:bCs/>
          <w:spacing w:val="-8"/>
          <w:sz w:val="24"/>
          <w:szCs w:val="24"/>
          <w:lang w:val="en-US" w:eastAsia="zh-CN"/>
        </w:rPr>
        <w:t>搜狐</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"https://www.sohu.com/a/709933899_196397"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https://www.sohu.com/a/709933899_196397</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w:t>
      </w:r>
      <w:r>
        <w:rPr>
          <w:rFonts w:hint="eastAsia" w:ascii="宋体" w:hAnsi="宋体" w:eastAsia="宋体" w:cs="宋体"/>
          <w:b/>
          <w:bCs/>
          <w:spacing w:val="-8"/>
          <w:sz w:val="24"/>
          <w:szCs w:val="24"/>
          <w:lang w:val="en-US" w:eastAsia="zh-CN"/>
        </w:rPr>
        <w:t>百度百家号</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"https://baijiahao.baidu.com/s?id=1773645275364287072"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https://baijiahao.baidu.com/s?id=1773645275364287072</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振兴中华”助力乡村成长营、特训营正式开营|历史博物馆|特训营|乡村_</w:t>
      </w:r>
      <w:r>
        <w:rPr>
          <w:rFonts w:hint="eastAsia" w:ascii="宋体" w:hAnsi="宋体" w:eastAsia="宋体" w:cs="宋体"/>
          <w:b/>
          <w:bCs/>
          <w:spacing w:val="-8"/>
          <w:sz w:val="24"/>
          <w:szCs w:val="24"/>
          <w:lang w:val="en-US" w:eastAsia="zh-CN"/>
        </w:rPr>
        <w:t>新浪新闻</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"https://k.sina.com.cn/article_3333895800_c6b73678001012v46.html"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https://k.sina.com.cn/article_3333895800_c6b73678001012v46.html</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672" w:firstLineChars="3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坚守初心，为国育人——“文武双全 振兴中华”助力乡村成长营、特训营正式开营_</w:t>
      </w:r>
      <w:r>
        <w:rPr>
          <w:rFonts w:hint="eastAsia" w:ascii="宋体" w:hAnsi="宋体" w:eastAsia="宋体" w:cs="宋体"/>
          <w:b/>
          <w:bCs/>
          <w:spacing w:val="-8"/>
          <w:sz w:val="24"/>
          <w:szCs w:val="24"/>
          <w:lang w:val="en-US" w:eastAsia="zh-CN"/>
        </w:rPr>
        <w:t>国是文化观察网</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"https://www.fsttcn.com/zixun/6302.html"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https://www.fsttcn.com/zixun/6302.html</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w:t>
      </w:r>
      <w:r>
        <w:rPr>
          <w:rFonts w:hint="eastAsia" w:ascii="宋体" w:hAnsi="宋体" w:eastAsia="宋体" w:cs="宋体"/>
          <w:b/>
          <w:bCs/>
          <w:spacing w:val="-8"/>
          <w:sz w:val="24"/>
          <w:szCs w:val="24"/>
          <w:lang w:val="en-US" w:eastAsia="zh-CN"/>
        </w:rPr>
        <w:t>一点资讯</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"http://www.yidianzixun.com/article/0qCet2x7"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http://www.yidianzixun.com/article/0qCet2x7</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坚守初心，为国育人——“文武双全 振兴中华”助力乡村成长营、特训营正式开营_中国大陆_新闻_</w:t>
      </w:r>
      <w:r>
        <w:rPr>
          <w:rFonts w:hint="eastAsia" w:ascii="宋体" w:hAnsi="宋体" w:eastAsia="宋体" w:cs="宋体"/>
          <w:b/>
          <w:bCs/>
          <w:spacing w:val="-8"/>
          <w:sz w:val="24"/>
          <w:szCs w:val="24"/>
          <w:lang w:val="en-US" w:eastAsia="zh-CN"/>
        </w:rPr>
        <w:t>华人头条</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"http://www.52hrtt.com/cn/n/w/info/F1690871303559"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http://www.52hrtt.com/cn/n/w/info/F1690871303559</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 ——“文武双全 振兴中华”助力乡村成长营、特训营正式开营-</w:t>
      </w:r>
      <w:r>
        <w:rPr>
          <w:rFonts w:hint="eastAsia" w:ascii="宋体" w:hAnsi="宋体" w:eastAsia="宋体" w:cs="宋体"/>
          <w:b/>
          <w:bCs/>
          <w:spacing w:val="-8"/>
          <w:sz w:val="24"/>
          <w:szCs w:val="24"/>
          <w:lang w:val="en-US" w:eastAsia="zh-CN"/>
        </w:rPr>
        <w:t>腾讯内容开放平台</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"https://page.om.qq.com/page/ONmyfrzUIHwd9diDtLyEehnQ0"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https://page.om.qq.com/page/ONmyfrzUIHwd9diDtLyEehnQ0</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 ——“文武双全 振兴中华”助力乡村成长营、特训营正式开营_财富号_</w:t>
      </w:r>
      <w:r>
        <w:rPr>
          <w:rFonts w:hint="eastAsia" w:ascii="宋体" w:hAnsi="宋体" w:eastAsia="宋体" w:cs="宋体"/>
          <w:b/>
          <w:bCs/>
          <w:spacing w:val="-8"/>
          <w:sz w:val="24"/>
          <w:szCs w:val="24"/>
          <w:lang w:val="en-US" w:eastAsia="zh-CN"/>
        </w:rPr>
        <w:t>东方财富网</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"https://caifuhao.eastmoney.com/news/20230808153109240782320"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https://caifuhao.eastmoney.com/news/20230808153109240782320</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坚守初心，为国育人——“文武双全 振兴中华”助力乡村成长营、特训营正式开营_</w:t>
      </w:r>
      <w:r>
        <w:rPr>
          <w:rFonts w:hint="eastAsia" w:ascii="宋体" w:hAnsi="宋体" w:eastAsia="宋体" w:cs="宋体"/>
          <w:b/>
          <w:bCs/>
          <w:spacing w:val="-8"/>
          <w:sz w:val="24"/>
          <w:szCs w:val="24"/>
          <w:lang w:val="en-US" w:eastAsia="zh-CN"/>
        </w:rPr>
        <w:t>凯迪网资讯</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"https://www.9kd.com/note/7619942"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https://www.9kd.com/note/7619942</w:t>
      </w:r>
      <w:r>
        <w:rPr>
          <w:rFonts w:hint="eastAsia" w:ascii="宋体" w:hAnsi="宋体" w:eastAsia="宋体" w:cs="宋体"/>
          <w:b w:val="0"/>
          <w:bCs w:val="0"/>
          <w:spacing w:val="-8"/>
          <w:sz w:val="24"/>
          <w:szCs w:val="24"/>
          <w:lang w:val="en-US" w:eastAsia="zh-CN"/>
        </w:rPr>
        <w:fldChar w:fldCharType="end"/>
      </w:r>
    </w:p>
    <w:p>
      <w:pPr>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坚守初心，为国育人——“文武双全 振兴中华”助力乡村成长营、特训营正式开营_</w:t>
      </w:r>
      <w:r>
        <w:rPr>
          <w:rFonts w:hint="eastAsia" w:ascii="宋体" w:hAnsi="宋体" w:eastAsia="宋体" w:cs="宋体"/>
          <w:b/>
          <w:bCs/>
          <w:spacing w:val="-8"/>
          <w:sz w:val="24"/>
          <w:szCs w:val="24"/>
          <w:lang w:val="en-US" w:eastAsia="zh-CN"/>
        </w:rPr>
        <w:t>快资讯</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"https://www.360kuai.com/pc/detail?url=http%3A%2F%2Fzm.news.so.com%2Fafebd44188f03f25e602871dc7b08a2d&amp;check=8a61ade3c48e7e55"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https://www.360kuai.com/pc/detail?url=http%3A%2F%2Fzm.news.so.com%2Fafebd44188f03f25e602871dc7b08a2d&amp;check=8a61ade3c48e7e55</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公共 | 坚守初心，为国育人——“文武双全 振兴中华”助力乡村成长营、特训营正式开营-</w:t>
      </w:r>
      <w:r>
        <w:rPr>
          <w:rFonts w:hint="eastAsia" w:ascii="宋体" w:hAnsi="宋体" w:eastAsia="宋体" w:cs="宋体"/>
          <w:b/>
          <w:bCs/>
          <w:spacing w:val="-8"/>
          <w:sz w:val="24"/>
          <w:szCs w:val="24"/>
          <w:lang w:val="en-US" w:eastAsia="zh-CN"/>
        </w:rPr>
        <w:t>文旅中国</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"https://share.ccmapp.cn/shareDetail?1=1&amp;action=opendetail%3Brichtext%3B64d205d44ccbf800081b076e"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https://share.ccmapp.cn/shareDetail?1=1&amp;action=opendetail%3Brichtext%3B64d205d44ccbf800081b076e</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48" w:firstLineChars="200"/>
        <w:rPr>
          <w:rFonts w:hint="default"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公共 | 坚守初心，为国育人——“文武双全 振兴中华”助力乡村成长营、特训营正式开营-</w:t>
      </w:r>
      <w:r>
        <w:rPr>
          <w:rFonts w:hint="eastAsia" w:ascii="宋体" w:hAnsi="宋体" w:eastAsia="宋体" w:cs="宋体"/>
          <w:b/>
          <w:bCs/>
          <w:spacing w:val="-8"/>
          <w:sz w:val="24"/>
          <w:szCs w:val="24"/>
          <w:lang w:val="en-US" w:eastAsia="zh-CN"/>
        </w:rPr>
        <w:t>中国文化传媒网</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"https://www.ccdy.cn/portal/detail?id=21ba9e28-673a-4d75-a0a5-5bf89a9e2f65&amp;categoryid=10936-mssql&amp;categoryname=%E5%85%AC%E5%85%B1%E6%9C%8D%E5%8A%A1"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https://www.ccdy.cn/portal/detail?id=21ba9e28-673a-4d75-a0a5-5bf89a9e2f65&amp;categoryid=10936-mssql&amp;categoryname=%E5%85%AC%E5%85%B1%E6%9C%8D%E5%8A%A1</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t>“文武双全 振兴中华”助力乡村成长营、特训营正式开营-</w:t>
      </w:r>
      <w:r>
        <w:rPr>
          <w:rFonts w:hint="eastAsia" w:ascii="宋体" w:hAnsi="宋体" w:eastAsia="宋体" w:cs="宋体"/>
          <w:b/>
          <w:bCs/>
          <w:spacing w:val="-8"/>
          <w:sz w:val="24"/>
          <w:szCs w:val="24"/>
          <w:lang w:val="en-US" w:eastAsia="zh-CN"/>
        </w:rPr>
        <w:t>新华网</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"http://www.news.cn/culture/20230809/750de338a9074af8bb83cdb055e5e7f7/c.html"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http://www.news.cn/culture/20230809/750de338a9074af8bb83cdb055e5e7f7/c.html</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50" w:firstLineChars="200"/>
        <w:rPr>
          <w:rFonts w:hint="default" w:ascii="宋体" w:hAnsi="宋体" w:eastAsia="宋体" w:cs="宋体"/>
          <w:b/>
          <w:bCs/>
          <w:spacing w:val="-8"/>
          <w:sz w:val="24"/>
          <w:szCs w:val="24"/>
          <w:lang w:val="en-US" w:eastAsia="zh-CN"/>
        </w:rPr>
      </w:pPr>
      <w:r>
        <w:rPr>
          <w:rFonts w:hint="eastAsia" w:ascii="宋体" w:hAnsi="宋体" w:eastAsia="宋体" w:cs="宋体"/>
          <w:b/>
          <w:bCs/>
          <w:spacing w:val="-8"/>
          <w:sz w:val="24"/>
          <w:szCs w:val="24"/>
          <w:lang w:val="en-US" w:eastAsia="zh-CN"/>
        </w:rPr>
        <w:t>视频报道</w:t>
      </w:r>
    </w:p>
    <w:p>
      <w:pPr>
        <w:ind w:firstLine="450" w:firstLineChars="200"/>
        <w:rPr>
          <w:rFonts w:hint="default" w:ascii="宋体" w:hAnsi="宋体" w:eastAsia="宋体" w:cs="宋体"/>
          <w:b/>
          <w:bCs/>
          <w:spacing w:val="-8"/>
          <w:sz w:val="24"/>
          <w:szCs w:val="24"/>
          <w:lang w:val="en-US" w:eastAsia="zh-CN"/>
        </w:rPr>
      </w:pPr>
      <w:r>
        <w:rPr>
          <w:rFonts w:hint="eastAsia" w:ascii="宋体" w:hAnsi="宋体" w:eastAsia="宋体" w:cs="宋体"/>
          <w:b/>
          <w:bCs/>
          <w:spacing w:val="-8"/>
          <w:sz w:val="24"/>
          <w:szCs w:val="24"/>
          <w:lang w:val="en-US" w:eastAsia="zh-CN"/>
        </w:rPr>
        <w:t>北京台</w:t>
      </w:r>
    </w:p>
    <w:p>
      <w:pPr>
        <w:ind w:firstLine="448" w:firstLineChars="200"/>
        <w:rPr>
          <w:rFonts w:hint="eastAsia" w:ascii="宋体" w:hAnsi="宋体" w:eastAsia="宋体" w:cs="宋体"/>
          <w:b w:val="0"/>
          <w:bCs w:val="0"/>
          <w:spacing w:val="-8"/>
          <w:sz w:val="24"/>
          <w:szCs w:val="24"/>
          <w:lang w:val="en-US" w:eastAsia="zh-CN"/>
        </w:r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"https://m.btime.com/item/47fats8485682o927n8g20ge58c"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https://m.btime.com/item/47fats8485682o927n8g20ge58c</w:t>
      </w:r>
      <w:r>
        <w:rPr>
          <w:rFonts w:hint="eastAsia" w:ascii="宋体" w:hAnsi="宋体" w:eastAsia="宋体" w:cs="宋体"/>
          <w:b w:val="0"/>
          <w:bCs w:val="0"/>
          <w:spacing w:val="-8"/>
          <w:sz w:val="24"/>
          <w:szCs w:val="24"/>
          <w:lang w:val="en-US" w:eastAsia="zh-CN"/>
        </w:rPr>
        <w:fldChar w:fldCharType="end"/>
      </w:r>
    </w:p>
    <w:p>
      <w:pPr>
        <w:ind w:firstLine="448" w:firstLineChars="200"/>
        <w:rPr>
          <w:rFonts w:hint="eastAsia" w:ascii="宋体" w:hAnsi="宋体" w:eastAsia="宋体" w:cs="宋体"/>
          <w:b w:val="0"/>
          <w:bCs w:val="0"/>
          <w:spacing w:val="-8"/>
          <w:sz w:val="24"/>
          <w:szCs w:val="24"/>
          <w:lang w:val="en-US" w:eastAsia="zh-CN"/>
        </w:rPr>
      </w:pPr>
    </w:p>
    <w:p>
      <w:pPr>
        <w:ind w:firstLine="450" w:firstLineChars="200"/>
        <w:rPr>
          <w:rFonts w:hint="default" w:ascii="宋体" w:hAnsi="宋体" w:eastAsia="宋体" w:cs="宋体"/>
          <w:b/>
          <w:bCs/>
          <w:spacing w:val="-8"/>
          <w:sz w:val="24"/>
          <w:szCs w:val="24"/>
          <w:lang w:val="en-US" w:eastAsia="zh-CN"/>
        </w:rPr>
      </w:pPr>
      <w:r>
        <w:rPr>
          <w:rFonts w:hint="eastAsia" w:ascii="宋体" w:hAnsi="宋体" w:eastAsia="宋体" w:cs="宋体"/>
          <w:b/>
          <w:bCs/>
          <w:spacing w:val="-8"/>
          <w:sz w:val="24"/>
          <w:szCs w:val="24"/>
          <w:lang w:val="en-US" w:eastAsia="zh-CN"/>
        </w:rPr>
        <w:t>凤凰卫视</w:t>
      </w:r>
    </w:p>
    <w:p>
      <w:pPr>
        <w:ind w:firstLine="448" w:firstLineChars="200"/>
        <w:rPr>
          <w:rFonts w:hint="eastAsia" w:ascii="宋体" w:hAnsi="宋体" w:eastAsia="宋体" w:cs="宋体"/>
          <w:sz w:val="24"/>
          <w:szCs w:val="24"/>
        </w:rPr>
        <w:sectPr>
          <w:footerReference r:id="rId3" w:type="default"/>
          <w:pgSz w:w="11910" w:h="16840"/>
          <w:pgMar w:top="1440" w:right="1340" w:bottom="1160" w:left="1580" w:header="0" w:footer="974" w:gutter="0"/>
          <w:cols w:space="720" w:num="1"/>
        </w:sectPr>
      </w:pPr>
      <w:r>
        <w:rPr>
          <w:rFonts w:hint="eastAsia" w:ascii="宋体" w:hAnsi="宋体" w:eastAsia="宋体" w:cs="宋体"/>
          <w:b w:val="0"/>
          <w:bCs w:val="0"/>
          <w:spacing w:val="-8"/>
          <w:sz w:val="24"/>
          <w:szCs w:val="24"/>
          <w:lang w:val="en-US" w:eastAsia="zh-CN"/>
        </w:rPr>
        <w:fldChar w:fldCharType="begin"/>
      </w:r>
      <w:r>
        <w:rPr>
          <w:rFonts w:hint="eastAsia" w:ascii="宋体" w:hAnsi="宋体" w:eastAsia="宋体" w:cs="宋体"/>
          <w:b w:val="0"/>
          <w:bCs w:val="0"/>
          <w:spacing w:val="-8"/>
          <w:sz w:val="24"/>
          <w:szCs w:val="24"/>
          <w:lang w:val="en-US" w:eastAsia="zh-CN"/>
        </w:rPr>
        <w:instrText xml:space="preserve"> HYPERLINK "http://share.fengshows.com/article.html?id=af2a39f4-4c65-48b6-89ca-4718d33f9d93&amp;channelID=r03&amp;time=1691395208.872641" </w:instrText>
      </w:r>
      <w:r>
        <w:rPr>
          <w:rFonts w:hint="eastAsia" w:ascii="宋体" w:hAnsi="宋体" w:eastAsia="宋体" w:cs="宋体"/>
          <w:b w:val="0"/>
          <w:bCs w:val="0"/>
          <w:spacing w:val="-8"/>
          <w:sz w:val="24"/>
          <w:szCs w:val="24"/>
          <w:lang w:val="en-US" w:eastAsia="zh-CN"/>
        </w:rPr>
        <w:fldChar w:fldCharType="separate"/>
      </w:r>
      <w:r>
        <w:rPr>
          <w:rStyle w:val="11"/>
          <w:rFonts w:hint="eastAsia" w:ascii="宋体" w:hAnsi="宋体" w:eastAsia="宋体" w:cs="宋体"/>
          <w:b w:val="0"/>
          <w:bCs w:val="0"/>
          <w:spacing w:val="-8"/>
          <w:sz w:val="24"/>
          <w:szCs w:val="24"/>
          <w:lang w:val="en-US" w:eastAsia="zh-CN"/>
        </w:rPr>
        <w:t>http://share.fengshows.com/article.html?id=af2a39f4-4c65-48b6-89ca-4718d33f9d93&amp;channelID=r03&amp;time=1691395208.872641</w:t>
      </w:r>
      <w:r>
        <w:rPr>
          <w:rFonts w:hint="eastAsia" w:ascii="宋体" w:hAnsi="宋体" w:eastAsia="宋体" w:cs="宋体"/>
          <w:b w:val="0"/>
          <w:bCs w:val="0"/>
          <w:spacing w:val="-8"/>
          <w:sz w:val="24"/>
          <w:szCs w:val="24"/>
          <w:lang w:val="en-US" w:eastAsia="zh-CN"/>
        </w:rPr>
        <w:fldChar w:fldCharType="end"/>
      </w:r>
    </w:p>
    <w:p>
      <w:pPr>
        <w:pStyle w:val="3"/>
        <w:spacing w:before="1" w:line="360" w:lineRule="auto"/>
        <w:rPr>
          <w:rFonts w:hint="eastAsia" w:ascii="宋体" w:hAnsi="宋体" w:eastAsia="宋体" w:cs="宋体"/>
          <w:b/>
          <w:sz w:val="24"/>
          <w:szCs w:val="24"/>
        </w:rPr>
      </w:pPr>
    </w:p>
    <w:p>
      <w:pPr>
        <w:spacing w:before="67" w:line="360" w:lineRule="auto"/>
        <w:ind w:left="702"/>
        <w:rPr>
          <w:rFonts w:hint="eastAsia" w:ascii="宋体" w:hAnsi="宋体" w:eastAsia="宋体" w:cs="宋体"/>
          <w:b/>
          <w:sz w:val="28"/>
          <w:szCs w:val="28"/>
        </w:rPr>
      </w:pPr>
      <w:r>
        <w:rPr>
          <w:rFonts w:hint="eastAsia" w:ascii="宋体" w:hAnsi="宋体" w:eastAsia="宋体" w:cs="宋体"/>
          <w:b/>
          <w:sz w:val="28"/>
          <w:szCs w:val="28"/>
        </w:rPr>
        <w:t>三、项目管理</w:t>
      </w:r>
    </w:p>
    <w:p>
      <w:pPr>
        <w:pStyle w:val="2"/>
        <w:spacing w:line="360" w:lineRule="auto"/>
        <w:rPr>
          <w:rFonts w:hint="eastAsia" w:ascii="宋体" w:hAnsi="宋体" w:eastAsia="宋体" w:cs="宋体"/>
          <w:b/>
          <w:sz w:val="24"/>
          <w:szCs w:val="24"/>
        </w:rPr>
      </w:pPr>
      <w:r>
        <w:rPr>
          <w:rFonts w:hint="eastAsia" w:ascii="宋体" w:hAnsi="宋体" w:eastAsia="宋体" w:cs="宋体"/>
          <w:sz w:val="24"/>
          <w:szCs w:val="24"/>
        </w:rPr>
        <w:t>项目分工</w:t>
      </w:r>
    </w:p>
    <w:tbl>
      <w:tblPr>
        <w:tblStyle w:val="8"/>
        <w:tblW w:w="8886" w:type="dxa"/>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691"/>
        <w:gridCol w:w="61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691" w:type="dxa"/>
          </w:tcPr>
          <w:p>
            <w:pPr>
              <w:pStyle w:val="14"/>
              <w:spacing w:before="209" w:line="360" w:lineRule="auto"/>
              <w:ind w:left="395"/>
              <w:jc w:val="center"/>
              <w:rPr>
                <w:rFonts w:hint="eastAsia" w:ascii="宋体" w:hAnsi="宋体" w:eastAsia="宋体" w:cs="宋体"/>
                <w:b/>
                <w:sz w:val="24"/>
                <w:szCs w:val="24"/>
                <w:lang w:val="en-US" w:eastAsia="zh-CN"/>
              </w:rPr>
            </w:pPr>
            <w:r>
              <w:rPr>
                <w:rFonts w:hint="eastAsia" w:ascii="宋体" w:hAnsi="宋体" w:eastAsia="宋体" w:cs="宋体"/>
                <w:b/>
                <w:sz w:val="24"/>
                <w:szCs w:val="24"/>
              </w:rPr>
              <w:t>项目</w:t>
            </w:r>
            <w:r>
              <w:rPr>
                <w:rFonts w:hint="eastAsia" w:cs="宋体"/>
                <w:b/>
                <w:sz w:val="24"/>
                <w:szCs w:val="24"/>
                <w:lang w:val="en-US" w:eastAsia="zh-CN"/>
              </w:rPr>
              <w:t>方</w:t>
            </w:r>
          </w:p>
        </w:tc>
        <w:tc>
          <w:tcPr>
            <w:tcW w:w="6195" w:type="dxa"/>
          </w:tcPr>
          <w:p>
            <w:pPr>
              <w:pStyle w:val="14"/>
              <w:spacing w:before="209" w:line="360" w:lineRule="auto"/>
              <w:ind w:left="2241" w:right="2235"/>
              <w:jc w:val="center"/>
              <w:rPr>
                <w:rFonts w:hint="eastAsia" w:ascii="宋体" w:hAnsi="宋体" w:eastAsia="宋体" w:cs="宋体"/>
                <w:b/>
                <w:sz w:val="24"/>
                <w:szCs w:val="24"/>
              </w:rPr>
            </w:pPr>
            <w:r>
              <w:rPr>
                <w:rFonts w:hint="eastAsia" w:ascii="宋体" w:hAnsi="宋体" w:eastAsia="宋体" w:cs="宋体"/>
                <w:b/>
                <w:sz w:val="24"/>
                <w:szCs w:val="24"/>
              </w:rPr>
              <w:t>项目中主要职责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2691" w:type="dxa"/>
          </w:tcPr>
          <w:p>
            <w:pPr>
              <w:pStyle w:val="14"/>
              <w:spacing w:before="208" w:line="360" w:lineRule="auto"/>
              <w:ind w:left="107"/>
              <w:rPr>
                <w:rFonts w:hint="default" w:ascii="宋体" w:hAnsi="宋体" w:eastAsia="宋体" w:cs="宋体"/>
                <w:sz w:val="24"/>
                <w:szCs w:val="24"/>
                <w:lang w:val="en-US" w:eastAsia="zh-CN"/>
              </w:rPr>
            </w:pPr>
            <w:r>
              <w:rPr>
                <w:rFonts w:hint="eastAsia" w:cs="宋体"/>
                <w:sz w:val="24"/>
                <w:szCs w:val="24"/>
                <w:lang w:val="en-US" w:eastAsia="zh-CN"/>
              </w:rPr>
              <w:t>北京成龙慈善基金会</w:t>
            </w:r>
          </w:p>
        </w:tc>
        <w:tc>
          <w:tcPr>
            <w:tcW w:w="6195" w:type="dxa"/>
          </w:tcPr>
          <w:p>
            <w:pPr>
              <w:pStyle w:val="14"/>
              <w:spacing w:before="208" w:line="360" w:lineRule="auto"/>
              <w:ind w:left="107"/>
              <w:rPr>
                <w:rFonts w:hint="eastAsia" w:ascii="宋体" w:hAnsi="宋体" w:eastAsia="宋体" w:cs="宋体"/>
                <w:sz w:val="24"/>
                <w:szCs w:val="24"/>
              </w:rPr>
            </w:pPr>
            <w:r>
              <w:rPr>
                <w:rFonts w:hint="eastAsia" w:cs="宋体"/>
                <w:sz w:val="24"/>
                <w:szCs w:val="24"/>
                <w:lang w:val="en-US" w:eastAsia="zh-CN"/>
              </w:rPr>
              <w:t>项目发起方，负责</w:t>
            </w:r>
            <w:r>
              <w:rPr>
                <w:rFonts w:hint="eastAsia" w:ascii="宋体" w:hAnsi="宋体" w:eastAsia="宋体" w:cs="宋体"/>
                <w:sz w:val="24"/>
                <w:szCs w:val="24"/>
                <w:lang w:val="en-US" w:eastAsia="zh-CN"/>
              </w:rPr>
              <w:t>活动整体策划、监督执行等工作内容，并出资资助了成龙爱心学校及北京对口帮扶地区学校老师参加成长营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691" w:type="dxa"/>
          </w:tcPr>
          <w:p>
            <w:pPr>
              <w:pStyle w:val="14"/>
              <w:spacing w:before="208" w:line="360" w:lineRule="auto"/>
              <w:ind w:left="107"/>
              <w:rPr>
                <w:rFonts w:hint="eastAsia" w:ascii="宋体" w:hAnsi="宋体" w:eastAsia="宋体" w:cs="宋体"/>
                <w:sz w:val="24"/>
                <w:szCs w:val="24"/>
              </w:rPr>
            </w:pPr>
            <w:r>
              <w:rPr>
                <w:rFonts w:hint="eastAsia" w:ascii="宋体" w:hAnsi="宋体" w:eastAsia="宋体" w:cs="宋体"/>
                <w:sz w:val="24"/>
                <w:szCs w:val="24"/>
                <w:lang w:val="en-US" w:eastAsia="zh-CN"/>
              </w:rPr>
              <w:t>中国华侨公益基金会</w:t>
            </w:r>
          </w:p>
        </w:tc>
        <w:tc>
          <w:tcPr>
            <w:tcW w:w="6195" w:type="dxa"/>
          </w:tcPr>
          <w:p>
            <w:pPr>
              <w:pStyle w:val="14"/>
              <w:spacing w:before="208" w:line="360" w:lineRule="auto"/>
              <w:ind w:left="107"/>
              <w:rPr>
                <w:rFonts w:hint="default" w:ascii="宋体" w:hAnsi="宋体" w:eastAsia="宋体" w:cs="宋体"/>
                <w:sz w:val="24"/>
                <w:szCs w:val="24"/>
                <w:lang w:val="en-US" w:eastAsia="zh-CN"/>
              </w:rPr>
            </w:pPr>
            <w:r>
              <w:rPr>
                <w:rFonts w:hint="eastAsia" w:cs="宋体"/>
                <w:sz w:val="24"/>
                <w:szCs w:val="24"/>
                <w:lang w:val="en-US" w:eastAsia="zh-CN"/>
              </w:rPr>
              <w:t>特训营联合主办方，资助60万元用于2021年河南水灾灾后重建地区南阳市南召县师生参加特训营，并监督项目执行</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8" w:hRule="atLeast"/>
        </w:trPr>
        <w:tc>
          <w:tcPr>
            <w:tcW w:w="2691" w:type="dxa"/>
          </w:tcPr>
          <w:p>
            <w:pPr>
              <w:pStyle w:val="14"/>
              <w:spacing w:before="208" w:line="360" w:lineRule="auto"/>
              <w:ind w:left="107"/>
              <w:rPr>
                <w:rFonts w:hint="eastAsia" w:ascii="宋体" w:hAnsi="宋体" w:eastAsia="宋体" w:cs="宋体"/>
                <w:sz w:val="24"/>
                <w:szCs w:val="24"/>
              </w:rPr>
            </w:pPr>
            <w:r>
              <w:rPr>
                <w:rFonts w:hint="eastAsia" w:ascii="宋体" w:hAnsi="宋体" w:eastAsia="宋体" w:cs="宋体"/>
                <w:b w:val="0"/>
                <w:bCs w:val="0"/>
                <w:spacing w:val="-8"/>
                <w:sz w:val="24"/>
                <w:szCs w:val="24"/>
                <w:lang w:val="en-US" w:eastAsia="zh-CN"/>
              </w:rPr>
              <w:t>大新华运通（北京）国际商务旅游有限公司</w:t>
            </w:r>
          </w:p>
        </w:tc>
        <w:tc>
          <w:tcPr>
            <w:tcW w:w="6195" w:type="dxa"/>
          </w:tcPr>
          <w:p>
            <w:pPr>
              <w:pStyle w:val="14"/>
              <w:spacing w:before="208" w:line="360" w:lineRule="auto"/>
              <w:ind w:left="107"/>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承办</w:t>
            </w:r>
            <w:r>
              <w:rPr>
                <w:rFonts w:hint="eastAsia" w:cs="宋体"/>
                <w:sz w:val="24"/>
                <w:szCs w:val="24"/>
                <w:lang w:val="en-US" w:eastAsia="zh-CN"/>
              </w:rPr>
              <w:t>单位，负责</w:t>
            </w:r>
            <w:r>
              <w:rPr>
                <w:rFonts w:hint="eastAsia" w:ascii="宋体" w:hAnsi="宋体" w:eastAsia="宋体" w:cs="宋体"/>
                <w:sz w:val="24"/>
                <w:szCs w:val="24"/>
                <w:lang w:val="en-US" w:eastAsia="zh-CN"/>
              </w:rPr>
              <w:t>参营师生的住宿、车辆、餐饮等方面的服务工作。</w:t>
            </w:r>
          </w:p>
          <w:p>
            <w:pPr>
              <w:pStyle w:val="14"/>
              <w:spacing w:before="208" w:line="360" w:lineRule="auto"/>
              <w:ind w:left="107"/>
              <w:rPr>
                <w:rFonts w:hint="eastAsia" w:ascii="宋体" w:hAnsi="宋体" w:eastAsia="宋体" w:cs="宋体"/>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2691" w:type="dxa"/>
          </w:tcPr>
          <w:p>
            <w:pPr>
              <w:pStyle w:val="14"/>
              <w:spacing w:before="208" w:line="360" w:lineRule="auto"/>
              <w:ind w:left="107"/>
              <w:rPr>
                <w:rFonts w:hint="eastAsia" w:ascii="宋体" w:hAnsi="宋体" w:eastAsia="宋体" w:cs="宋体"/>
                <w:sz w:val="24"/>
                <w:szCs w:val="24"/>
              </w:rPr>
            </w:pPr>
            <w:r>
              <w:rPr>
                <w:rFonts w:hint="eastAsia" w:ascii="宋体" w:hAnsi="宋体" w:eastAsia="宋体" w:cs="宋体"/>
                <w:b w:val="0"/>
                <w:bCs w:val="0"/>
                <w:spacing w:val="-8"/>
                <w:sz w:val="24"/>
                <w:szCs w:val="24"/>
                <w:lang w:val="en-US" w:eastAsia="zh-CN"/>
              </w:rPr>
              <w:t>成家班-龙韵武艺团</w:t>
            </w:r>
          </w:p>
        </w:tc>
        <w:tc>
          <w:tcPr>
            <w:tcW w:w="6195" w:type="dxa"/>
          </w:tcPr>
          <w:p>
            <w:pPr>
              <w:pStyle w:val="14"/>
              <w:spacing w:before="208" w:line="360" w:lineRule="auto"/>
              <w:ind w:left="107"/>
              <w:rPr>
                <w:rFonts w:hint="eastAsia" w:ascii="宋体" w:hAnsi="宋体" w:eastAsia="宋体" w:cs="宋体"/>
                <w:sz w:val="24"/>
                <w:szCs w:val="24"/>
              </w:rPr>
            </w:pPr>
            <w:r>
              <w:rPr>
                <w:rFonts w:hint="eastAsia" w:cs="宋体"/>
                <w:sz w:val="24"/>
                <w:szCs w:val="24"/>
                <w:lang w:val="en-US" w:eastAsia="zh-CN"/>
              </w:rPr>
              <w:t>承办单位，负责</w:t>
            </w:r>
            <w:r>
              <w:rPr>
                <w:rFonts w:hint="eastAsia" w:ascii="宋体" w:hAnsi="宋体" w:eastAsia="宋体" w:cs="宋体"/>
                <w:sz w:val="24"/>
                <w:szCs w:val="24"/>
                <w:lang w:val="en-US" w:eastAsia="zh-CN"/>
              </w:rPr>
              <w:t>开闭营、课程内容等方面的设计与执行</w:t>
            </w:r>
          </w:p>
        </w:tc>
      </w:tr>
    </w:tbl>
    <w:p>
      <w:pPr>
        <w:pStyle w:val="3"/>
        <w:spacing w:before="8" w:line="360" w:lineRule="auto"/>
        <w:rPr>
          <w:rFonts w:hint="default" w:ascii="宋体" w:hAnsi="宋体" w:eastAsia="宋体" w:cs="宋体"/>
          <w:b w:val="0"/>
          <w:bCs/>
          <w:sz w:val="24"/>
          <w:szCs w:val="24"/>
          <w:lang w:val="en-US" w:eastAsia="zh-CN"/>
        </w:rPr>
      </w:pPr>
    </w:p>
    <w:p>
      <w:pPr>
        <w:rPr>
          <w:rFonts w:hint="default"/>
          <w:lang w:val="en-US" w:eastAsia="zh-CN"/>
        </w:rPr>
      </w:pPr>
    </w:p>
    <w:p>
      <w:pPr>
        <w:pStyle w:val="2"/>
        <w:numPr>
          <w:ilvl w:val="0"/>
          <w:numId w:val="4"/>
        </w:numPr>
        <w:spacing w:line="360" w:lineRule="auto"/>
        <w:rPr>
          <w:rFonts w:hint="eastAsia" w:ascii="宋体" w:hAnsi="宋体" w:eastAsia="宋体" w:cs="宋体"/>
          <w:sz w:val="24"/>
          <w:szCs w:val="24"/>
        </w:rPr>
      </w:pPr>
      <w:r>
        <w:rPr>
          <w:rFonts w:hint="eastAsia" w:ascii="宋体" w:hAnsi="宋体" w:eastAsia="宋体" w:cs="宋体"/>
          <w:sz w:val="24"/>
          <w:szCs w:val="24"/>
        </w:rPr>
        <w:t>项目成果展示</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图片展示</w:t>
      </w:r>
      <w:r>
        <w:rPr>
          <w:rFonts w:hint="eastAsia" w:ascii="宋体" w:hAnsi="宋体" w:eastAsia="宋体" w:cs="宋体"/>
          <w:sz w:val="24"/>
          <w:szCs w:val="24"/>
          <w:lang w:eastAsia="zh-CN"/>
        </w:rPr>
        <w:t>）</w:t>
      </w:r>
    </w:p>
    <w:p>
      <w:pPr>
        <w:numPr>
          <w:ilvl w:val="0"/>
          <w:numId w:val="0"/>
        </w:numPr>
        <w:rPr>
          <w:rFonts w:hint="eastAsia"/>
        </w:rPr>
      </w:pPr>
    </w:p>
    <w:p>
      <w:pPr>
        <w:pStyle w:val="3"/>
        <w:spacing w:before="10" w:line="360" w:lineRule="auto"/>
        <w:rPr>
          <w:rFonts w:hint="eastAsia" w:ascii="宋体" w:hAnsi="宋体" w:eastAsia="宋体" w:cs="宋体"/>
          <w:b/>
          <w:sz w:val="24"/>
          <w:szCs w:val="24"/>
        </w:rPr>
      </w:pPr>
    </w:p>
    <w:p>
      <w:pPr>
        <w:pStyle w:val="2"/>
        <w:spacing w:before="41" w:line="360" w:lineRule="auto"/>
        <w:ind w:left="0" w:leftChars="0" w:firstLine="0" w:firstLineChars="0"/>
      </w:pPr>
      <w:r>
        <w:drawing>
          <wp:inline distT="0" distB="0" distL="114300" distR="114300">
            <wp:extent cx="5703570" cy="3799205"/>
            <wp:effectExtent l="0" t="0" r="11430" b="1079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5"/>
                    <a:stretch>
                      <a:fillRect/>
                    </a:stretch>
                  </pic:blipFill>
                  <pic:spPr>
                    <a:xfrm>
                      <a:off x="0" y="0"/>
                      <a:ext cx="5703570" cy="3799205"/>
                    </a:xfrm>
                    <a:prstGeom prst="rect">
                      <a:avLst/>
                    </a:prstGeom>
                    <a:noFill/>
                    <a:ln>
                      <a:noFill/>
                    </a:ln>
                  </pic:spPr>
                </pic:pic>
              </a:graphicData>
            </a:graphic>
          </wp:inline>
        </w:drawing>
      </w:r>
    </w:p>
    <w:p>
      <w:r>
        <w:drawing>
          <wp:inline distT="0" distB="0" distL="114300" distR="114300">
            <wp:extent cx="5703570" cy="3808095"/>
            <wp:effectExtent l="0" t="0" r="11430" b="1905"/>
            <wp:docPr id="14"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pic:cNvPicPr>
                      <a:picLocks noChangeAspect="1"/>
                    </pic:cNvPicPr>
                  </pic:nvPicPr>
                  <pic:blipFill>
                    <a:blip r:embed="rId16"/>
                    <a:stretch>
                      <a:fillRect/>
                    </a:stretch>
                  </pic:blipFill>
                  <pic:spPr>
                    <a:xfrm>
                      <a:off x="0" y="0"/>
                      <a:ext cx="5703570" cy="3808095"/>
                    </a:xfrm>
                    <a:prstGeom prst="rect">
                      <a:avLst/>
                    </a:prstGeom>
                    <a:noFill/>
                    <a:ln>
                      <a:noFill/>
                    </a:ln>
                  </pic:spPr>
                </pic:pic>
              </a:graphicData>
            </a:graphic>
          </wp:inline>
        </w:drawing>
      </w:r>
    </w:p>
    <w:p>
      <w:r>
        <w:drawing>
          <wp:inline distT="0" distB="0" distL="114300" distR="114300">
            <wp:extent cx="5705475" cy="3806825"/>
            <wp:effectExtent l="0" t="0" r="9525" b="3175"/>
            <wp:docPr id="15"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pic:cNvPicPr>
                      <a:picLocks noChangeAspect="1"/>
                    </pic:cNvPicPr>
                  </pic:nvPicPr>
                  <pic:blipFill>
                    <a:blip r:embed="rId17"/>
                    <a:stretch>
                      <a:fillRect/>
                    </a:stretch>
                  </pic:blipFill>
                  <pic:spPr>
                    <a:xfrm>
                      <a:off x="0" y="0"/>
                      <a:ext cx="5705475" cy="3806825"/>
                    </a:xfrm>
                    <a:prstGeom prst="rect">
                      <a:avLst/>
                    </a:prstGeom>
                    <a:noFill/>
                    <a:ln>
                      <a:noFill/>
                    </a:ln>
                  </pic:spPr>
                </pic:pic>
              </a:graphicData>
            </a:graphic>
          </wp:inline>
        </w:drawing>
      </w:r>
    </w:p>
    <w:p>
      <w:r>
        <w:drawing>
          <wp:inline distT="0" distB="0" distL="114300" distR="114300">
            <wp:extent cx="5708650" cy="3773805"/>
            <wp:effectExtent l="0" t="0" r="6350" b="17145"/>
            <wp:docPr id="16"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3"/>
                    <pic:cNvPicPr>
                      <a:picLocks noChangeAspect="1"/>
                    </pic:cNvPicPr>
                  </pic:nvPicPr>
                  <pic:blipFill>
                    <a:blip r:embed="rId18"/>
                    <a:stretch>
                      <a:fillRect/>
                    </a:stretch>
                  </pic:blipFill>
                  <pic:spPr>
                    <a:xfrm>
                      <a:off x="0" y="0"/>
                      <a:ext cx="5708650" cy="3773805"/>
                    </a:xfrm>
                    <a:prstGeom prst="rect">
                      <a:avLst/>
                    </a:prstGeom>
                    <a:noFill/>
                    <a:ln>
                      <a:noFill/>
                    </a:ln>
                  </pic:spPr>
                </pic:pic>
              </a:graphicData>
            </a:graphic>
          </wp:inline>
        </w:drawing>
      </w:r>
    </w:p>
    <w:p>
      <w:r>
        <w:drawing>
          <wp:inline distT="0" distB="0" distL="114300" distR="114300">
            <wp:extent cx="5704840" cy="3774440"/>
            <wp:effectExtent l="0" t="0" r="10160" b="16510"/>
            <wp:docPr id="17"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4"/>
                    <pic:cNvPicPr>
                      <a:picLocks noChangeAspect="1"/>
                    </pic:cNvPicPr>
                  </pic:nvPicPr>
                  <pic:blipFill>
                    <a:blip r:embed="rId19"/>
                    <a:stretch>
                      <a:fillRect/>
                    </a:stretch>
                  </pic:blipFill>
                  <pic:spPr>
                    <a:xfrm>
                      <a:off x="0" y="0"/>
                      <a:ext cx="5704840" cy="3774440"/>
                    </a:xfrm>
                    <a:prstGeom prst="rect">
                      <a:avLst/>
                    </a:prstGeom>
                    <a:noFill/>
                    <a:ln>
                      <a:noFill/>
                    </a:ln>
                  </pic:spPr>
                </pic:pic>
              </a:graphicData>
            </a:graphic>
          </wp:inline>
        </w:drawing>
      </w:r>
    </w:p>
    <w:p>
      <w:r>
        <w:drawing>
          <wp:inline distT="0" distB="0" distL="114300" distR="114300">
            <wp:extent cx="5703570" cy="3633470"/>
            <wp:effectExtent l="0" t="0" r="11430" b="5080"/>
            <wp:docPr id="1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5"/>
                    <pic:cNvPicPr>
                      <a:picLocks noChangeAspect="1"/>
                    </pic:cNvPicPr>
                  </pic:nvPicPr>
                  <pic:blipFill>
                    <a:blip r:embed="rId20"/>
                    <a:stretch>
                      <a:fillRect/>
                    </a:stretch>
                  </pic:blipFill>
                  <pic:spPr>
                    <a:xfrm>
                      <a:off x="0" y="0"/>
                      <a:ext cx="5703570" cy="3633470"/>
                    </a:xfrm>
                    <a:prstGeom prst="rect">
                      <a:avLst/>
                    </a:prstGeom>
                    <a:noFill/>
                    <a:ln>
                      <a:noFill/>
                    </a:ln>
                  </pic:spPr>
                </pic:pic>
              </a:graphicData>
            </a:graphic>
          </wp:inline>
        </w:drawing>
      </w:r>
    </w:p>
    <w:p>
      <w:r>
        <w:drawing>
          <wp:inline distT="0" distB="0" distL="114300" distR="114300">
            <wp:extent cx="5703570" cy="3659505"/>
            <wp:effectExtent l="0" t="0" r="11430" b="17145"/>
            <wp:docPr id="1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6"/>
                    <pic:cNvPicPr>
                      <a:picLocks noChangeAspect="1"/>
                    </pic:cNvPicPr>
                  </pic:nvPicPr>
                  <pic:blipFill>
                    <a:blip r:embed="rId21"/>
                    <a:stretch>
                      <a:fillRect/>
                    </a:stretch>
                  </pic:blipFill>
                  <pic:spPr>
                    <a:xfrm>
                      <a:off x="0" y="0"/>
                      <a:ext cx="5703570" cy="3659505"/>
                    </a:xfrm>
                    <a:prstGeom prst="rect">
                      <a:avLst/>
                    </a:prstGeom>
                    <a:noFill/>
                    <a:ln>
                      <a:noFill/>
                    </a:ln>
                  </pic:spPr>
                </pic:pic>
              </a:graphicData>
            </a:graphic>
          </wp:inline>
        </w:drawing>
      </w:r>
    </w:p>
    <w:p>
      <w:r>
        <w:drawing>
          <wp:inline distT="0" distB="0" distL="114300" distR="114300">
            <wp:extent cx="5706110" cy="3760470"/>
            <wp:effectExtent l="0" t="0" r="8890" b="11430"/>
            <wp:docPr id="20"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7"/>
                    <pic:cNvPicPr>
                      <a:picLocks noChangeAspect="1"/>
                    </pic:cNvPicPr>
                  </pic:nvPicPr>
                  <pic:blipFill>
                    <a:blip r:embed="rId22"/>
                    <a:stretch>
                      <a:fillRect/>
                    </a:stretch>
                  </pic:blipFill>
                  <pic:spPr>
                    <a:xfrm>
                      <a:off x="0" y="0"/>
                      <a:ext cx="5706110" cy="3760470"/>
                    </a:xfrm>
                    <a:prstGeom prst="rect">
                      <a:avLst/>
                    </a:prstGeom>
                    <a:noFill/>
                    <a:ln>
                      <a:noFill/>
                    </a:ln>
                  </pic:spPr>
                </pic:pic>
              </a:graphicData>
            </a:graphic>
          </wp:inline>
        </w:drawing>
      </w:r>
    </w:p>
    <w:p>
      <w:r>
        <w:drawing>
          <wp:inline distT="0" distB="0" distL="114300" distR="114300">
            <wp:extent cx="5705475" cy="3507740"/>
            <wp:effectExtent l="0" t="0" r="9525" b="16510"/>
            <wp:docPr id="21"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8"/>
                    <pic:cNvPicPr>
                      <a:picLocks noChangeAspect="1"/>
                    </pic:cNvPicPr>
                  </pic:nvPicPr>
                  <pic:blipFill>
                    <a:blip r:embed="rId23"/>
                    <a:stretch>
                      <a:fillRect/>
                    </a:stretch>
                  </pic:blipFill>
                  <pic:spPr>
                    <a:xfrm>
                      <a:off x="0" y="0"/>
                      <a:ext cx="5705475" cy="3507740"/>
                    </a:xfrm>
                    <a:prstGeom prst="rect">
                      <a:avLst/>
                    </a:prstGeom>
                    <a:noFill/>
                    <a:ln>
                      <a:noFill/>
                    </a:ln>
                  </pic:spPr>
                </pic:pic>
              </a:graphicData>
            </a:graphic>
          </wp:inline>
        </w:drawing>
      </w:r>
    </w:p>
    <w:p>
      <w:r>
        <w:drawing>
          <wp:inline distT="0" distB="0" distL="114300" distR="114300">
            <wp:extent cx="5704840" cy="3443605"/>
            <wp:effectExtent l="0" t="0" r="10160" b="4445"/>
            <wp:docPr id="22"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9"/>
                    <pic:cNvPicPr>
                      <a:picLocks noChangeAspect="1"/>
                    </pic:cNvPicPr>
                  </pic:nvPicPr>
                  <pic:blipFill>
                    <a:blip r:embed="rId24"/>
                    <a:stretch>
                      <a:fillRect/>
                    </a:stretch>
                  </pic:blipFill>
                  <pic:spPr>
                    <a:xfrm>
                      <a:off x="0" y="0"/>
                      <a:ext cx="5704840" cy="3443605"/>
                    </a:xfrm>
                    <a:prstGeom prst="rect">
                      <a:avLst/>
                    </a:prstGeom>
                    <a:noFill/>
                    <a:ln>
                      <a:noFill/>
                    </a:ln>
                  </pic:spPr>
                </pic:pic>
              </a:graphicData>
            </a:graphic>
          </wp:inline>
        </w:drawing>
      </w:r>
    </w:p>
    <w:p>
      <w:r>
        <w:drawing>
          <wp:inline distT="0" distB="0" distL="114300" distR="114300">
            <wp:extent cx="5707380" cy="3796030"/>
            <wp:effectExtent l="0" t="0" r="7620" b="13970"/>
            <wp:docPr id="23"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0"/>
                    <pic:cNvPicPr>
                      <a:picLocks noChangeAspect="1"/>
                    </pic:cNvPicPr>
                  </pic:nvPicPr>
                  <pic:blipFill>
                    <a:blip r:embed="rId25"/>
                    <a:stretch>
                      <a:fillRect/>
                    </a:stretch>
                  </pic:blipFill>
                  <pic:spPr>
                    <a:xfrm>
                      <a:off x="0" y="0"/>
                      <a:ext cx="5707380" cy="3796030"/>
                    </a:xfrm>
                    <a:prstGeom prst="rect">
                      <a:avLst/>
                    </a:prstGeom>
                    <a:noFill/>
                    <a:ln>
                      <a:noFill/>
                    </a:ln>
                  </pic:spPr>
                </pic:pic>
              </a:graphicData>
            </a:graphic>
          </wp:inline>
        </w:drawing>
      </w:r>
    </w:p>
    <w:p>
      <w:r>
        <w:drawing>
          <wp:inline distT="0" distB="0" distL="114300" distR="114300">
            <wp:extent cx="5706745" cy="3837940"/>
            <wp:effectExtent l="0" t="0" r="8255" b="10160"/>
            <wp:docPr id="24"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pic:cNvPicPr>
                      <a:picLocks noChangeAspect="1"/>
                    </pic:cNvPicPr>
                  </pic:nvPicPr>
                  <pic:blipFill>
                    <a:blip r:embed="rId26"/>
                    <a:stretch>
                      <a:fillRect/>
                    </a:stretch>
                  </pic:blipFill>
                  <pic:spPr>
                    <a:xfrm>
                      <a:off x="0" y="0"/>
                      <a:ext cx="5706745" cy="3837940"/>
                    </a:xfrm>
                    <a:prstGeom prst="rect">
                      <a:avLst/>
                    </a:prstGeom>
                    <a:noFill/>
                    <a:ln>
                      <a:noFill/>
                    </a:ln>
                  </pic:spPr>
                </pic:pic>
              </a:graphicData>
            </a:graphic>
          </wp:inline>
        </w:drawing>
      </w:r>
    </w:p>
    <w:p>
      <w:r>
        <w:drawing>
          <wp:inline distT="0" distB="0" distL="114300" distR="114300">
            <wp:extent cx="5703570" cy="3829685"/>
            <wp:effectExtent l="0" t="0" r="11430" b="18415"/>
            <wp:docPr id="25"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2"/>
                    <pic:cNvPicPr>
                      <a:picLocks noChangeAspect="1"/>
                    </pic:cNvPicPr>
                  </pic:nvPicPr>
                  <pic:blipFill>
                    <a:blip r:embed="rId27"/>
                    <a:stretch>
                      <a:fillRect/>
                    </a:stretch>
                  </pic:blipFill>
                  <pic:spPr>
                    <a:xfrm>
                      <a:off x="0" y="0"/>
                      <a:ext cx="5703570" cy="3829685"/>
                    </a:xfrm>
                    <a:prstGeom prst="rect">
                      <a:avLst/>
                    </a:prstGeom>
                    <a:noFill/>
                    <a:ln>
                      <a:noFill/>
                    </a:ln>
                  </pic:spPr>
                </pic:pic>
              </a:graphicData>
            </a:graphic>
          </wp:inline>
        </w:drawing>
      </w:r>
    </w:p>
    <w:p>
      <w:r>
        <w:drawing>
          <wp:inline distT="0" distB="0" distL="114300" distR="114300">
            <wp:extent cx="5703570" cy="4080510"/>
            <wp:effectExtent l="0" t="0" r="11430" b="15240"/>
            <wp:docPr id="26"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3"/>
                    <pic:cNvPicPr>
                      <a:picLocks noChangeAspect="1"/>
                    </pic:cNvPicPr>
                  </pic:nvPicPr>
                  <pic:blipFill>
                    <a:blip r:embed="rId28"/>
                    <a:stretch>
                      <a:fillRect/>
                    </a:stretch>
                  </pic:blipFill>
                  <pic:spPr>
                    <a:xfrm>
                      <a:off x="0" y="0"/>
                      <a:ext cx="5703570" cy="4080510"/>
                    </a:xfrm>
                    <a:prstGeom prst="rect">
                      <a:avLst/>
                    </a:prstGeom>
                    <a:noFill/>
                    <a:ln>
                      <a:noFill/>
                    </a:ln>
                  </pic:spPr>
                </pic:pic>
              </a:graphicData>
            </a:graphic>
          </wp:inline>
        </w:drawing>
      </w:r>
    </w:p>
    <w:p>
      <w:r>
        <w:drawing>
          <wp:inline distT="0" distB="0" distL="114300" distR="114300">
            <wp:extent cx="5703570" cy="3784600"/>
            <wp:effectExtent l="0" t="0" r="11430" b="6350"/>
            <wp:docPr id="2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4"/>
                    <pic:cNvPicPr>
                      <a:picLocks noChangeAspect="1"/>
                    </pic:cNvPicPr>
                  </pic:nvPicPr>
                  <pic:blipFill>
                    <a:blip r:embed="rId29"/>
                    <a:stretch>
                      <a:fillRect/>
                    </a:stretch>
                  </pic:blipFill>
                  <pic:spPr>
                    <a:xfrm>
                      <a:off x="0" y="0"/>
                      <a:ext cx="5703570" cy="3784600"/>
                    </a:xfrm>
                    <a:prstGeom prst="rect">
                      <a:avLst/>
                    </a:prstGeom>
                    <a:noFill/>
                    <a:ln>
                      <a:noFill/>
                    </a:ln>
                  </pic:spPr>
                </pic:pic>
              </a:graphicData>
            </a:graphic>
          </wp:inline>
        </w:drawing>
      </w:r>
    </w:p>
    <w:p>
      <w:r>
        <w:drawing>
          <wp:inline distT="0" distB="0" distL="114300" distR="114300">
            <wp:extent cx="5703570" cy="3805555"/>
            <wp:effectExtent l="0" t="0" r="11430" b="4445"/>
            <wp:docPr id="28"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5"/>
                    <pic:cNvPicPr>
                      <a:picLocks noChangeAspect="1"/>
                    </pic:cNvPicPr>
                  </pic:nvPicPr>
                  <pic:blipFill>
                    <a:blip r:embed="rId30"/>
                    <a:stretch>
                      <a:fillRect/>
                    </a:stretch>
                  </pic:blipFill>
                  <pic:spPr>
                    <a:xfrm>
                      <a:off x="0" y="0"/>
                      <a:ext cx="5703570" cy="3805555"/>
                    </a:xfrm>
                    <a:prstGeom prst="rect">
                      <a:avLst/>
                    </a:prstGeom>
                    <a:noFill/>
                    <a:ln>
                      <a:noFill/>
                    </a:ln>
                  </pic:spPr>
                </pic:pic>
              </a:graphicData>
            </a:graphic>
          </wp:inline>
        </w:drawing>
      </w:r>
    </w:p>
    <w:p>
      <w:r>
        <w:drawing>
          <wp:inline distT="0" distB="0" distL="114300" distR="114300">
            <wp:extent cx="5703570" cy="3198495"/>
            <wp:effectExtent l="0" t="0" r="11430" b="1905"/>
            <wp:docPr id="2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6"/>
                    <pic:cNvPicPr>
                      <a:picLocks noChangeAspect="1"/>
                    </pic:cNvPicPr>
                  </pic:nvPicPr>
                  <pic:blipFill>
                    <a:blip r:embed="rId31"/>
                    <a:stretch>
                      <a:fillRect/>
                    </a:stretch>
                  </pic:blipFill>
                  <pic:spPr>
                    <a:xfrm>
                      <a:off x="0" y="0"/>
                      <a:ext cx="5703570" cy="3198495"/>
                    </a:xfrm>
                    <a:prstGeom prst="rect">
                      <a:avLst/>
                    </a:prstGeom>
                    <a:noFill/>
                    <a:ln>
                      <a:noFill/>
                    </a:ln>
                  </pic:spPr>
                </pic:pic>
              </a:graphicData>
            </a:graphic>
          </wp:inline>
        </w:drawing>
      </w:r>
    </w:p>
    <w:p/>
    <w:p>
      <w:r>
        <w:drawing>
          <wp:inline distT="0" distB="0" distL="114300" distR="114300">
            <wp:extent cx="5704840" cy="3781425"/>
            <wp:effectExtent l="0" t="0" r="10160" b="9525"/>
            <wp:docPr id="3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7"/>
                    <pic:cNvPicPr>
                      <a:picLocks noChangeAspect="1"/>
                    </pic:cNvPicPr>
                  </pic:nvPicPr>
                  <pic:blipFill>
                    <a:blip r:embed="rId32"/>
                    <a:stretch>
                      <a:fillRect/>
                    </a:stretch>
                  </pic:blipFill>
                  <pic:spPr>
                    <a:xfrm>
                      <a:off x="0" y="0"/>
                      <a:ext cx="5704840" cy="3781425"/>
                    </a:xfrm>
                    <a:prstGeom prst="rect">
                      <a:avLst/>
                    </a:prstGeom>
                    <a:noFill/>
                    <a:ln>
                      <a:noFill/>
                    </a:ln>
                  </pic:spPr>
                </pic:pic>
              </a:graphicData>
            </a:graphic>
          </wp:inline>
        </w:drawing>
      </w:r>
    </w:p>
    <w:p>
      <w:r>
        <w:drawing>
          <wp:inline distT="0" distB="0" distL="114300" distR="114300">
            <wp:extent cx="5706745" cy="3773805"/>
            <wp:effectExtent l="0" t="0" r="8255" b="17145"/>
            <wp:docPr id="3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8"/>
                    <pic:cNvPicPr>
                      <a:picLocks noChangeAspect="1"/>
                    </pic:cNvPicPr>
                  </pic:nvPicPr>
                  <pic:blipFill>
                    <a:blip r:embed="rId33"/>
                    <a:stretch>
                      <a:fillRect/>
                    </a:stretch>
                  </pic:blipFill>
                  <pic:spPr>
                    <a:xfrm>
                      <a:off x="0" y="0"/>
                      <a:ext cx="5706745" cy="3773805"/>
                    </a:xfrm>
                    <a:prstGeom prst="rect">
                      <a:avLst/>
                    </a:prstGeom>
                    <a:noFill/>
                    <a:ln>
                      <a:noFill/>
                    </a:ln>
                  </pic:spPr>
                </pic:pic>
              </a:graphicData>
            </a:graphic>
          </wp:inline>
        </w:drawing>
      </w:r>
    </w:p>
    <w:p>
      <w:r>
        <w:drawing>
          <wp:inline distT="0" distB="0" distL="114300" distR="114300">
            <wp:extent cx="5706745" cy="3786505"/>
            <wp:effectExtent l="0" t="0" r="8255" b="4445"/>
            <wp:docPr id="3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9"/>
                    <pic:cNvPicPr>
                      <a:picLocks noChangeAspect="1"/>
                    </pic:cNvPicPr>
                  </pic:nvPicPr>
                  <pic:blipFill>
                    <a:blip r:embed="rId34"/>
                    <a:stretch>
                      <a:fillRect/>
                    </a:stretch>
                  </pic:blipFill>
                  <pic:spPr>
                    <a:xfrm>
                      <a:off x="0" y="0"/>
                      <a:ext cx="5706745" cy="3786505"/>
                    </a:xfrm>
                    <a:prstGeom prst="rect">
                      <a:avLst/>
                    </a:prstGeom>
                    <a:noFill/>
                    <a:ln>
                      <a:noFill/>
                    </a:ln>
                  </pic:spPr>
                </pic:pic>
              </a:graphicData>
            </a:graphic>
          </wp:inline>
        </w:drawing>
      </w:r>
    </w:p>
    <w:p>
      <w:r>
        <w:drawing>
          <wp:inline distT="0" distB="0" distL="114300" distR="114300">
            <wp:extent cx="5703570" cy="3937635"/>
            <wp:effectExtent l="0" t="0" r="11430" b="5715"/>
            <wp:docPr id="3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0"/>
                    <pic:cNvPicPr>
                      <a:picLocks noChangeAspect="1"/>
                    </pic:cNvPicPr>
                  </pic:nvPicPr>
                  <pic:blipFill>
                    <a:blip r:embed="rId35"/>
                    <a:stretch>
                      <a:fillRect/>
                    </a:stretch>
                  </pic:blipFill>
                  <pic:spPr>
                    <a:xfrm>
                      <a:off x="0" y="0"/>
                      <a:ext cx="5703570" cy="3937635"/>
                    </a:xfrm>
                    <a:prstGeom prst="rect">
                      <a:avLst/>
                    </a:prstGeom>
                    <a:noFill/>
                    <a:ln>
                      <a:noFill/>
                    </a:ln>
                  </pic:spPr>
                </pic:pic>
              </a:graphicData>
            </a:graphic>
          </wp:inline>
        </w:drawing>
      </w:r>
    </w:p>
    <w:p>
      <w:pPr>
        <w:rPr>
          <w:rFonts w:hint="eastAsia"/>
        </w:rPr>
      </w:pPr>
    </w:p>
    <w:p>
      <w:pPr>
        <w:pStyle w:val="3"/>
        <w:spacing w:line="360" w:lineRule="auto"/>
        <w:rPr>
          <w:rFonts w:hint="eastAsia" w:ascii="宋体" w:hAnsi="宋体" w:eastAsia="宋体" w:cs="宋体"/>
          <w:sz w:val="24"/>
          <w:szCs w:val="24"/>
        </w:rPr>
      </w:pPr>
      <w:bookmarkStart w:id="0" w:name="_GoBack"/>
      <w:bookmarkEnd w:id="0"/>
    </w:p>
    <w:sectPr>
      <w:pgSz w:w="11910" w:h="16840"/>
      <w:pgMar w:top="1460" w:right="1340" w:bottom="1160" w:left="1580" w:header="0" w:footer="974"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Helvetica">
    <w:altName w:val="Aria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line="14" w:lineRule="auto"/>
      <w:rPr>
        <w:sz w:val="20"/>
      </w:rPr>
    </w:pPr>
    <w:r>
      <mc:AlternateContent>
        <mc:Choice Requires="wps">
          <w:drawing>
            <wp:anchor distT="0" distB="0" distL="114300" distR="114300" simplePos="0" relativeHeight="251659264" behindDoc="1" locked="0" layoutInCell="1" allowOverlap="1">
              <wp:simplePos x="0" y="0"/>
              <wp:positionH relativeFrom="page">
                <wp:posOffset>3683635</wp:posOffset>
              </wp:positionH>
              <wp:positionV relativeFrom="page">
                <wp:posOffset>9933940</wp:posOffset>
              </wp:positionV>
              <wp:extent cx="193675" cy="139700"/>
              <wp:effectExtent l="0" t="0" r="0" b="0"/>
              <wp:wrapNone/>
              <wp:docPr id="1" name="Text Box 1025"/>
              <wp:cNvGraphicFramePr/>
              <a:graphic xmlns:a="http://schemas.openxmlformats.org/drawingml/2006/main">
                <a:graphicData uri="http://schemas.microsoft.com/office/word/2010/wordprocessingShape">
                  <wps:wsp>
                    <wps:cNvSpPr txBox="1">
                      <a:spLocks noChangeArrowheads="1"/>
                    </wps:cNvSpPr>
                    <wps:spPr bwMode="auto">
                      <a:xfrm>
                        <a:off x="0" y="0"/>
                        <a:ext cx="193675" cy="139700"/>
                      </a:xfrm>
                      <a:prstGeom prst="rect">
                        <a:avLst/>
                      </a:prstGeom>
                      <a:noFill/>
                      <a:ln>
                        <a:noFill/>
                      </a:ln>
                    </wps:spPr>
                    <wps:txbx>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t>10</w:t>
                          </w:r>
                          <w:r>
                            <w:fldChar w:fldCharType="end"/>
                          </w:r>
                        </w:p>
                      </w:txbxContent>
                    </wps:txbx>
                    <wps:bodyPr rot="0" vert="horz" wrap="square" lIns="0" tIns="0" rIns="0" bIns="0" anchor="t" anchorCtr="0" upright="1">
                      <a:noAutofit/>
                    </wps:bodyPr>
                  </wps:wsp>
                </a:graphicData>
              </a:graphic>
            </wp:anchor>
          </w:drawing>
        </mc:Choice>
        <mc:Fallback>
          <w:pict>
            <v:shape id="Text Box 1025" o:spid="_x0000_s1026" o:spt="202" type="#_x0000_t202" style="position:absolute;left:0pt;margin-left:290.05pt;margin-top:782.2pt;height:11pt;width:15.25pt;mso-position-horizontal-relative:page;mso-position-vertical-relative:page;z-index:-251657216;mso-width-relative:page;mso-height-relative:page;" filled="f" stroked="f" coordsize="21600,21600" o:gfxdata="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PdEDSNoAAAANAQAADwAAAAAAAAABACAAAAAiAAAAZHJzL2Rv&#10;d25yZXYueG1sUEsBAhQAFAAAAAgAh07iQP1Uysf/AQAABgQAAA4AAAAAAAAAAQAgAAAAKQEAAGRy&#10;cy9lMm9Eb2MueG1sUEsFBgAAAAAGAAYAWQEAAJoFAAAAAA==&#10;">
              <v:fill on="f" focussize="0,0"/>
              <v:stroke on="f"/>
              <v:imagedata o:title=""/>
              <o:lock v:ext="edit" aspectratio="f"/>
              <v:textbox inset="0mm,0mm,0mm,0mm">
                <w:txbxContent>
                  <w:p>
                    <w:pPr>
                      <w:spacing w:line="203" w:lineRule="exact"/>
                      <w:ind w:left="60"/>
                      <w:rPr>
                        <w:rFonts w:ascii="Calibri"/>
                        <w:sz w:val="18"/>
                      </w:rPr>
                    </w:pPr>
                    <w:r>
                      <w:fldChar w:fldCharType="begin"/>
                    </w:r>
                    <w:r>
                      <w:rPr>
                        <w:rFonts w:ascii="Calibri"/>
                        <w:sz w:val="18"/>
                      </w:rPr>
                      <w:instrText xml:space="preserve"> PAGE </w:instrText>
                    </w:r>
                    <w:r>
                      <w:fldChar w:fldCharType="separate"/>
                    </w:r>
                    <w:r>
                      <w:t>10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C0298BF"/>
    <w:multiLevelType w:val="singleLevel"/>
    <w:tmpl w:val="DC0298BF"/>
    <w:lvl w:ilvl="0" w:tentative="0">
      <w:start w:val="1"/>
      <w:numFmt w:val="chineseCounting"/>
      <w:suff w:val="nothing"/>
      <w:lvlText w:val="%1、"/>
      <w:lvlJc w:val="left"/>
      <w:rPr>
        <w:rFonts w:hint="eastAsia"/>
      </w:rPr>
    </w:lvl>
  </w:abstractNum>
  <w:abstractNum w:abstractNumId="1">
    <w:nsid w:val="E35B7512"/>
    <w:multiLevelType w:val="singleLevel"/>
    <w:tmpl w:val="E35B7512"/>
    <w:lvl w:ilvl="0" w:tentative="0">
      <w:start w:val="4"/>
      <w:numFmt w:val="chineseCounting"/>
      <w:suff w:val="nothing"/>
      <w:lvlText w:val="%1、"/>
      <w:lvlJc w:val="left"/>
      <w:rPr>
        <w:rFonts w:hint="eastAsia"/>
      </w:rPr>
    </w:lvl>
  </w:abstractNum>
  <w:abstractNum w:abstractNumId="2">
    <w:nsid w:val="34F331A6"/>
    <w:multiLevelType w:val="singleLevel"/>
    <w:tmpl w:val="34F331A6"/>
    <w:lvl w:ilvl="0" w:tentative="0">
      <w:start w:val="1"/>
      <w:numFmt w:val="chineseCounting"/>
      <w:lvlText w:val="(%1)"/>
      <w:lvlJc w:val="left"/>
      <w:pPr>
        <w:tabs>
          <w:tab w:val="left" w:pos="312"/>
        </w:tabs>
      </w:pPr>
      <w:rPr>
        <w:rFonts w:hint="eastAsia"/>
      </w:rPr>
    </w:lvl>
  </w:abstractNum>
  <w:abstractNum w:abstractNumId="3">
    <w:nsid w:val="4B3ED123"/>
    <w:multiLevelType w:val="singleLevel"/>
    <w:tmpl w:val="4B3ED123"/>
    <w:lvl w:ilvl="0" w:tentative="0">
      <w:start w:val="2"/>
      <w:numFmt w:val="decimal"/>
      <w:suff w:val="nothing"/>
      <w:lvlText w:val="%1、"/>
      <w:lvlJc w:val="left"/>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A5ZmE1ZWJjNzBkODE5NTg4NmZjNzc2Mzg1NjgyNmMifQ=="/>
  </w:docVars>
  <w:rsids>
    <w:rsidRoot w:val="007A3746"/>
    <w:rsid w:val="00043397"/>
    <w:rsid w:val="003044F9"/>
    <w:rsid w:val="00572707"/>
    <w:rsid w:val="007A3746"/>
    <w:rsid w:val="0C3066BC"/>
    <w:rsid w:val="12B6651D"/>
    <w:rsid w:val="15D254ED"/>
    <w:rsid w:val="21C91B2F"/>
    <w:rsid w:val="23FD5B48"/>
    <w:rsid w:val="2BA40537"/>
    <w:rsid w:val="344A15E8"/>
    <w:rsid w:val="43F44E8B"/>
    <w:rsid w:val="57344DF7"/>
    <w:rsid w:val="61AE314B"/>
    <w:rsid w:val="764E3FE1"/>
    <w:rsid w:val="DE3AAD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仿宋" w:hAnsi="仿宋" w:eastAsia="仿宋" w:cs="仿宋"/>
      <w:sz w:val="22"/>
      <w:szCs w:val="22"/>
      <w:lang w:val="en-US" w:eastAsia="zh-CN" w:bidi="ar-SA"/>
    </w:rPr>
  </w:style>
  <w:style w:type="paragraph" w:styleId="2">
    <w:name w:val="heading 1"/>
    <w:basedOn w:val="1"/>
    <w:next w:val="1"/>
    <w:qFormat/>
    <w:uiPriority w:val="1"/>
    <w:pPr>
      <w:ind w:left="702"/>
      <w:outlineLvl w:val="0"/>
    </w:pPr>
    <w:rPr>
      <w:b/>
      <w:bCs/>
      <w:sz w:val="24"/>
      <w:szCs w:val="24"/>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footer"/>
    <w:basedOn w:val="1"/>
    <w:link w:val="16"/>
    <w:qFormat/>
    <w:uiPriority w:val="0"/>
    <w:pPr>
      <w:tabs>
        <w:tab w:val="center" w:pos="4153"/>
        <w:tab w:val="right" w:pos="8306"/>
      </w:tabs>
      <w:snapToGrid w:val="0"/>
    </w:pPr>
    <w:rPr>
      <w:sz w:val="18"/>
      <w:szCs w:val="18"/>
    </w:rPr>
  </w:style>
  <w:style w:type="paragraph" w:styleId="5">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uiPriority w:val="0"/>
    <w:pPr>
      <w:spacing w:before="0" w:beforeAutospacing="1" w:after="0" w:afterAutospacing="1"/>
      <w:ind w:left="0" w:right="0"/>
      <w:jc w:val="left"/>
    </w:pPr>
    <w:rPr>
      <w:kern w:val="0"/>
      <w:sz w:val="24"/>
      <w:lang w:val="en-US" w:eastAsia="zh-CN" w:bidi="ar"/>
    </w:rPr>
  </w:style>
  <w:style w:type="paragraph" w:styleId="7">
    <w:name w:val="Title"/>
    <w:basedOn w:val="1"/>
    <w:qFormat/>
    <w:uiPriority w:val="1"/>
    <w:pPr>
      <w:spacing w:before="23"/>
      <w:ind w:left="922" w:right="1161"/>
      <w:jc w:val="center"/>
    </w:pPr>
    <w:rPr>
      <w:rFonts w:ascii="黑体" w:hAnsi="黑体" w:eastAsia="黑体" w:cs="黑体"/>
      <w:b/>
      <w:bCs/>
      <w:sz w:val="36"/>
      <w:szCs w:val="36"/>
    </w:rPr>
  </w:style>
  <w:style w:type="character" w:styleId="10">
    <w:name w:val="Strong"/>
    <w:basedOn w:val="9"/>
    <w:qFormat/>
    <w:uiPriority w:val="0"/>
    <w:rPr>
      <w:b/>
    </w:rPr>
  </w:style>
  <w:style w:type="character" w:styleId="11">
    <w:name w:val="Hyperlink"/>
    <w:basedOn w:val="9"/>
    <w:uiPriority w:val="0"/>
    <w:rPr>
      <w:color w:val="0000FF"/>
      <w:u w:val="single"/>
    </w:rPr>
  </w:style>
  <w:style w:type="table" w:customStyle="1" w:styleId="12">
    <w:name w:val="Table Normal"/>
    <w:unhideWhenUsed/>
    <w:qFormat/>
    <w:uiPriority w:val="2"/>
    <w:tblPr>
      <w:tblCellMar>
        <w:top w:w="0" w:type="dxa"/>
        <w:left w:w="0" w:type="dxa"/>
        <w:bottom w:w="0" w:type="dxa"/>
        <w:right w:w="0" w:type="dxa"/>
      </w:tblCellMar>
    </w:tblPr>
  </w:style>
  <w:style w:type="paragraph" w:customStyle="1" w:styleId="13">
    <w:name w:val="列表段落1"/>
    <w:basedOn w:val="1"/>
    <w:qFormat/>
    <w:uiPriority w:val="1"/>
    <w:pPr>
      <w:ind w:left="1060" w:hanging="340"/>
    </w:pPr>
  </w:style>
  <w:style w:type="paragraph" w:customStyle="1" w:styleId="14">
    <w:name w:val="Table Paragraph"/>
    <w:basedOn w:val="1"/>
    <w:qFormat/>
    <w:uiPriority w:val="1"/>
    <w:rPr>
      <w:rFonts w:ascii="宋体" w:hAnsi="宋体" w:eastAsia="宋体" w:cs="宋体"/>
    </w:rPr>
  </w:style>
  <w:style w:type="character" w:customStyle="1" w:styleId="15">
    <w:name w:val="页眉 字符"/>
    <w:basedOn w:val="9"/>
    <w:link w:val="5"/>
    <w:qFormat/>
    <w:uiPriority w:val="0"/>
    <w:rPr>
      <w:rFonts w:ascii="仿宋" w:hAnsi="仿宋" w:eastAsia="仿宋" w:cs="仿宋"/>
      <w:sz w:val="18"/>
      <w:szCs w:val="18"/>
    </w:rPr>
  </w:style>
  <w:style w:type="character" w:customStyle="1" w:styleId="16">
    <w:name w:val="页脚 字符"/>
    <w:basedOn w:val="9"/>
    <w:link w:val="4"/>
    <w:qFormat/>
    <w:uiPriority w:val="0"/>
    <w:rPr>
      <w:rFonts w:ascii="仿宋" w:hAnsi="仿宋" w:eastAsia="仿宋" w:cs="仿宋"/>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8" Type="http://schemas.openxmlformats.org/officeDocument/2006/relationships/fontTable" Target="fontTable.xml"/><Relationship Id="rId37" Type="http://schemas.openxmlformats.org/officeDocument/2006/relationships/numbering" Target="numbering.xml"/><Relationship Id="rId36" Type="http://schemas.openxmlformats.org/officeDocument/2006/relationships/customXml" Target="../customXml/item1.xml"/><Relationship Id="rId35" Type="http://schemas.openxmlformats.org/officeDocument/2006/relationships/image" Target="media/image31.png"/><Relationship Id="rId34" Type="http://schemas.openxmlformats.org/officeDocument/2006/relationships/image" Target="media/image30.png"/><Relationship Id="rId33" Type="http://schemas.openxmlformats.org/officeDocument/2006/relationships/image" Target="media/image29.png"/><Relationship Id="rId32" Type="http://schemas.openxmlformats.org/officeDocument/2006/relationships/image" Target="media/image28.png"/><Relationship Id="rId31" Type="http://schemas.openxmlformats.org/officeDocument/2006/relationships/image" Target="media/image27.png"/><Relationship Id="rId30" Type="http://schemas.openxmlformats.org/officeDocument/2006/relationships/image" Target="media/image26.png"/><Relationship Id="rId3" Type="http://schemas.openxmlformats.org/officeDocument/2006/relationships/footer" Target="footer1.xml"/><Relationship Id="rId29" Type="http://schemas.openxmlformats.org/officeDocument/2006/relationships/image" Target="media/image25.png"/><Relationship Id="rId28" Type="http://schemas.openxmlformats.org/officeDocument/2006/relationships/image" Target="media/image24.png"/><Relationship Id="rId27" Type="http://schemas.openxmlformats.org/officeDocument/2006/relationships/image" Target="media/image23.png"/><Relationship Id="rId26" Type="http://schemas.openxmlformats.org/officeDocument/2006/relationships/image" Target="media/image22.png"/><Relationship Id="rId25" Type="http://schemas.openxmlformats.org/officeDocument/2006/relationships/image" Target="media/image21.png"/><Relationship Id="rId24" Type="http://schemas.openxmlformats.org/officeDocument/2006/relationships/image" Target="media/image20.png"/><Relationship Id="rId23" Type="http://schemas.openxmlformats.org/officeDocument/2006/relationships/image" Target="media/image19.png"/><Relationship Id="rId22" Type="http://schemas.openxmlformats.org/officeDocument/2006/relationships/image" Target="media/image18.png"/><Relationship Id="rId21" Type="http://schemas.openxmlformats.org/officeDocument/2006/relationships/image" Target="media/image17.png"/><Relationship Id="rId20" Type="http://schemas.openxmlformats.org/officeDocument/2006/relationships/image" Target="media/image16.png"/><Relationship Id="rId2" Type="http://schemas.openxmlformats.org/officeDocument/2006/relationships/settings" Target="settings.xml"/><Relationship Id="rId19" Type="http://schemas.openxmlformats.org/officeDocument/2006/relationships/image" Target="media/image15.png"/><Relationship Id="rId18" Type="http://schemas.openxmlformats.org/officeDocument/2006/relationships/image" Target="media/image14.png"/><Relationship Id="rId17" Type="http://schemas.openxmlformats.org/officeDocument/2006/relationships/image" Target="media/image13.png"/><Relationship Id="rId16" Type="http://schemas.openxmlformats.org/officeDocument/2006/relationships/image" Target="media/image12.png"/><Relationship Id="rId15" Type="http://schemas.openxmlformats.org/officeDocument/2006/relationships/image" Target="media/image11.png"/><Relationship Id="rId14"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649</Words>
  <Characters>674</Characters>
  <Lines>4</Lines>
  <Paragraphs>1</Paragraphs>
  <TotalTime>25</TotalTime>
  <ScaleCrop>false</ScaleCrop>
  <LinksUpToDate>false</LinksUpToDate>
  <CharactersWithSpaces>692</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2020-11-23T04:31:00Z</dcterms:created>
  <dc:creator>delli</dc:creator>
  <cp:lastModifiedBy>24435</cp:lastModifiedBy>
  <dcterms:modified xsi:type="dcterms:W3CDTF">2023-12-13T07:23:14Z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2017-08-21T00:00:00Z</vt:filetime>
  </property>
  <property fmtid="{D5CDD505-2E9C-101B-9397-08002B2CF9AE}" pid="3" name="Creator">
    <vt:lpwstr>Microsoft? Office Word 2007</vt:lpwstr>
  </property>
  <property fmtid="{D5CDD505-2E9C-101B-9397-08002B2CF9AE}" pid="4" name="LastSaved">
    <vt:filetime>2020-11-23T00:00:00Z</vt:filetime>
  </property>
  <property fmtid="{D5CDD505-2E9C-101B-9397-08002B2CF9AE}" pid="5" name="KSOProductBuildVer">
    <vt:lpwstr>2052-12.1.0.15990</vt:lpwstr>
  </property>
  <property fmtid="{D5CDD505-2E9C-101B-9397-08002B2CF9AE}" pid="6" name="ICV">
    <vt:lpwstr>C96FC2C0D9DC47FE8579E63EC33ADB0F_13</vt:lpwstr>
  </property>
</Properties>
</file>